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811A50" w14:textId="7A04CAE5" w:rsidR="001C55D8" w:rsidRDefault="001C55D8" w:rsidP="001C55D8">
      <w:pPr>
        <w:rPr>
          <w:b/>
          <w:sz w:val="32"/>
          <w:szCs w:val="32"/>
        </w:rPr>
      </w:pPr>
      <w:r>
        <w:rPr>
          <w:noProof/>
        </w:rPr>
        <w:drawing>
          <wp:anchor distT="0" distB="0" distL="114300" distR="114300" simplePos="0" relativeHeight="251658240" behindDoc="0" locked="0" layoutInCell="1" hidden="0" allowOverlap="1" wp14:anchorId="43A5D8A0" wp14:editId="71DC6B84">
            <wp:simplePos x="0" y="0"/>
            <wp:positionH relativeFrom="column">
              <wp:posOffset>4879340</wp:posOffset>
            </wp:positionH>
            <wp:positionV relativeFrom="paragraph">
              <wp:posOffset>-613410</wp:posOffset>
            </wp:positionV>
            <wp:extent cx="1266825" cy="606055"/>
            <wp:effectExtent l="0" t="0" r="0" b="0"/>
            <wp:wrapNone/>
            <wp:docPr id="2105555569" name="image1.png" descr="Ein Bild, das Text, Logo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png" descr="Ein Bild, das Text, Logo enthält.&#10;&#10;Automatisch generierte Beschreibung"/>
                    <pic:cNvPicPr preferRelativeResize="0"/>
                  </pic:nvPicPr>
                  <pic:blipFill>
                    <a:blip r:embed="rId11"/>
                    <a:srcRect/>
                    <a:stretch>
                      <a:fillRect/>
                    </a:stretch>
                  </pic:blipFill>
                  <pic:spPr>
                    <a:xfrm>
                      <a:off x="0" y="0"/>
                      <a:ext cx="1266825" cy="606055"/>
                    </a:xfrm>
                    <a:prstGeom prst="rect">
                      <a:avLst/>
                    </a:prstGeom>
                    <a:ln/>
                  </pic:spPr>
                </pic:pic>
              </a:graphicData>
            </a:graphic>
          </wp:anchor>
        </w:drawing>
      </w:r>
      <w:r>
        <w:rPr>
          <w:b/>
          <w:sz w:val="32"/>
          <w:szCs w:val="32"/>
        </w:rPr>
        <w:t>ITscope Marktbarometer Q1/2026</w:t>
      </w:r>
    </w:p>
    <w:p w14:paraId="62EE8EBB" w14:textId="12FBD16D" w:rsidR="004156BC" w:rsidRDefault="009C67C1">
      <w:pPr>
        <w:rPr>
          <w:b/>
        </w:rPr>
      </w:pPr>
      <w:r w:rsidRPr="009C67C1">
        <w:rPr>
          <w:color w:val="0D0D0D"/>
          <w:sz w:val="36"/>
          <w:szCs w:val="36"/>
        </w:rPr>
        <w:t>IT-Channel startet aktiv ins Jahr – Preisdruck nimmt zu</w:t>
      </w:r>
    </w:p>
    <w:p w14:paraId="4C3ED56D" w14:textId="77777777" w:rsidR="009C67C1" w:rsidRDefault="009C67C1">
      <w:pPr>
        <w:rPr>
          <w:b/>
        </w:rPr>
      </w:pPr>
    </w:p>
    <w:p w14:paraId="6D024C38" w14:textId="6CBEA8F0" w:rsidR="00DB2B3A" w:rsidRDefault="0046065A" w:rsidP="0070246D">
      <w:r>
        <w:t xml:space="preserve">Karlsruhe, 14.04.2026 – Der ITK-Channel startet aktiv ins Jahr 2026 – und Händler passen ihr Einkaufsverhalten spürbar an. Die Klickzahlen auf die Top 1000 Produkte auf ITscope steigen im ersten Quartal </w:t>
      </w:r>
      <w:r w:rsidR="3B28F195">
        <w:t>um</w:t>
      </w:r>
      <w:r>
        <w:t xml:space="preserve"> 3,5 Prozent </w:t>
      </w:r>
      <w:r w:rsidR="0971E5D7">
        <w:t>im Vergleich zum</w:t>
      </w:r>
      <w:r>
        <w:t xml:space="preserve"> Vorjahresquartal. Gleichzeitig sinkt der durchschnittliche Warenkorbwert um rund 6 Prozent, während die Bestellanzahl </w:t>
      </w:r>
      <w:r w:rsidR="03B45E65">
        <w:t xml:space="preserve">um etwa 4 Prozent </w:t>
      </w:r>
      <w:r>
        <w:t xml:space="preserve">steigt. Händler bestellen häufiger, wählen ihre Produkte aber gezielter aus. „Wir sehen aktuell eine hohe Nachfrage, aber </w:t>
      </w:r>
      <w:r w:rsidR="00C1542C">
        <w:t xml:space="preserve">auch </w:t>
      </w:r>
      <w:r>
        <w:t>mehr Preissensibilität“, sagt Dr. Oliver Charles, Managing Director bei ITscope. „Viele Produkte werden intensiver verglichen, bevor sie bestellt werden.“</w:t>
      </w:r>
    </w:p>
    <w:p w14:paraId="2634502F" w14:textId="77777777" w:rsidR="0046065A" w:rsidRPr="009F4FFD" w:rsidRDefault="0046065A" w:rsidP="0070246D"/>
    <w:p w14:paraId="550795CF" w14:textId="6675C82A" w:rsidR="0052646B" w:rsidRDefault="0070246D" w:rsidP="009F4FFD">
      <w:pPr>
        <w:rPr>
          <w:b/>
        </w:rPr>
      </w:pPr>
      <w:r w:rsidRPr="0070246D">
        <w:rPr>
          <w:b/>
        </w:rPr>
        <w:t>Speiche</w:t>
      </w:r>
      <w:r w:rsidR="001C1326">
        <w:rPr>
          <w:b/>
        </w:rPr>
        <w:t>rp</w:t>
      </w:r>
      <w:r w:rsidRPr="0070246D">
        <w:rPr>
          <w:b/>
        </w:rPr>
        <w:t xml:space="preserve">reise schwanken stark – Verfügbarkeit gibt den Takt </w:t>
      </w:r>
      <w:r w:rsidR="0052646B">
        <w:rPr>
          <w:b/>
        </w:rPr>
        <w:t>vor</w:t>
      </w:r>
    </w:p>
    <w:p w14:paraId="6945D700" w14:textId="07663675" w:rsidR="0052646B" w:rsidRDefault="00801AB3" w:rsidP="009F4FFD">
      <w:r w:rsidRPr="00801AB3">
        <w:t>In der Kategorie Speicherbausteine zeigt sich die Dynamik besonders deutlich: Bei stark nachgefragten DDR5-Modulen schwanken die Preise innerhalb kurzer Zeit spürbar – oft direkt abhängig von der Verfügbarkeit. Ein Blick auf die Preis- und Lagerverläufe einzelner Produkte macht diesen Zusammenhang sichtbar. Analysen mehrerer Top-Modelle zeigen ein klares Muster: Wird Ware knapp, steigen die Preise deutlich. Mit wachsendem Lagerbestand entspannen sie sich wieder. „Wir sehen, dass sich Produktionskapazitäten zunehmend in Richtung AI-Infrastruktur verschieben. Das wirkt sich direkt auf die Verfügbarkeit klassischer Speicherprodukte aus – und damit auch auf die Preise“, so Charles.</w:t>
      </w:r>
    </w:p>
    <w:p w14:paraId="30753832" w14:textId="77777777" w:rsidR="00801AB3" w:rsidRDefault="00801AB3" w:rsidP="009F4FFD"/>
    <w:p w14:paraId="073BB791" w14:textId="3BFD8CAA" w:rsidR="003267D1" w:rsidRPr="00F365F0" w:rsidRDefault="003267D1" w:rsidP="009F4FFD">
      <w:pPr>
        <w:rPr>
          <w:b/>
          <w:bCs/>
        </w:rPr>
      </w:pPr>
      <w:r w:rsidRPr="00F365F0">
        <w:rPr>
          <w:b/>
          <w:bCs/>
        </w:rPr>
        <w:t xml:space="preserve">SSDs: </w:t>
      </w:r>
      <w:r w:rsidR="00336F07" w:rsidRPr="00336F07">
        <w:rPr>
          <w:b/>
          <w:bCs/>
        </w:rPr>
        <w:t>Deutlich mehr Klicks im ersten Quartal</w:t>
      </w:r>
    </w:p>
    <w:p w14:paraId="61F19F6E" w14:textId="5580AD92" w:rsidR="00D51990" w:rsidRDefault="0052646B" w:rsidP="009F4FFD">
      <w:r w:rsidRPr="0052646B">
        <w:t>Auch bei SSDs steigt das Interesse spürbar. Die Klickzahlen auf die Top 100 SSDs legen im ersten Quartal 2026 gegenüber dem Vorjahresquartal um rund 60 Prozent zu. Gefragt sind Modelle mit Kapazitäten von 500 GB über 1 und 2 TB bis hin zu größeren Enterprise-Devices.</w:t>
      </w:r>
    </w:p>
    <w:p w14:paraId="49156263" w14:textId="77777777" w:rsidR="0052646B" w:rsidRPr="009F4FFD" w:rsidRDefault="0052646B" w:rsidP="009F4FFD"/>
    <w:p w14:paraId="5D99F500" w14:textId="77777777" w:rsidR="009F4FFD" w:rsidRPr="00D51990" w:rsidRDefault="009F4FFD" w:rsidP="009F4FFD">
      <w:pPr>
        <w:rPr>
          <w:b/>
        </w:rPr>
      </w:pPr>
      <w:r w:rsidRPr="00D51990">
        <w:rPr>
          <w:b/>
        </w:rPr>
        <w:t>Notebooks: Klare Nachfrage nach Standardkonfigurationen</w:t>
      </w:r>
    </w:p>
    <w:p w14:paraId="67970378" w14:textId="38B74261" w:rsidR="009F4FFD" w:rsidRPr="009F4FFD" w:rsidRDefault="00CE4DF5" w:rsidP="009F4FFD">
      <w:r w:rsidRPr="00CE4DF5">
        <w:t>Im Notebook-Segment konzentriert sich die Nachfrage auf klassische Business-Ausstattungen. Die Hälfte der meistgeklickten Modelle kombiniert 16 GB RAM mit 512 GB SSD. Auf diese Konfiguration entfallen rund 61 Prozent aller Klicks in den Top 100. Gleichzeitig zeigt sich eine deutliche Markenverteilung: Lenovo stellt den Großteil der meistgeklickten Geräte und prägt den Channel damit besonders stark. HP und Dell folgen mit stabiler Nachfrage, während Apple mit weniger Modellen punktuell hohe Aufmerksamkeit erzielt.</w:t>
      </w:r>
      <w:r w:rsidRPr="00CE4DF5">
        <w:br/>
      </w:r>
      <w:r w:rsidRPr="00CE4DF5">
        <w:lastRenderedPageBreak/>
        <w:t xml:space="preserve">Ein ähnliches Bild zeigt sich auch bei Komplettsystemen: Die Nachfrage wächst und konzentriert sich auf kompakte Mini- und Tiny-Geräte mit 16 GB RAM und 512 GB SSD im mittleren Preissegment. </w:t>
      </w:r>
      <w:r>
        <w:t xml:space="preserve">Der </w:t>
      </w:r>
      <w:r w:rsidR="00B63E47">
        <w:t xml:space="preserve">stärkste Player ist hier </w:t>
      </w:r>
      <w:r w:rsidR="00096AC6">
        <w:t xml:space="preserve">mit mehr als 16.000 Klicks </w:t>
      </w:r>
      <w:r w:rsidR="00B63E47">
        <w:t xml:space="preserve">der HP </w:t>
      </w:r>
      <w:r w:rsidR="00B63E47" w:rsidRPr="00B63E47">
        <w:t>Pro 400 G9 Mini</w:t>
      </w:r>
      <w:r w:rsidR="00B63E47">
        <w:t>.</w:t>
      </w:r>
      <w:r w:rsidR="00B63E47" w:rsidRPr="00B63E47">
        <w:t xml:space="preserve"> </w:t>
      </w:r>
      <w:r w:rsidR="00F53353">
        <w:br/>
      </w:r>
    </w:p>
    <w:p w14:paraId="276D028A" w14:textId="77777777" w:rsidR="009F4FFD" w:rsidRPr="00BA165E" w:rsidRDefault="009F4FFD" w:rsidP="009F4FFD">
      <w:pPr>
        <w:rPr>
          <w:b/>
        </w:rPr>
      </w:pPr>
      <w:r w:rsidRPr="00BA165E">
        <w:rPr>
          <w:b/>
        </w:rPr>
        <w:t>Grafikkarten: Aufmerksamkeit für High-End – Kauf im Volumensegment</w:t>
      </w:r>
    </w:p>
    <w:p w14:paraId="24578755" w14:textId="7B6AD8F5" w:rsidR="00276E4B" w:rsidRDefault="00F23B95" w:rsidP="009F4FFD">
      <w:r w:rsidRPr="00F23B95">
        <w:t>Im Grafikkartenmarkt erzielen vor allem hochpreisige Modelle viele Klicks. Die Bestelldaten zeigen jedoch ein anderes Bild: Die tatsächliche Beschaffung im Channel konzentriert sich überwiegend auf das mittlere Preissegment. Während High-End-Grafikkarten starkes Interesse auf sich ziehen, spielen sie im operativen Einkauf eine deutlich geringere Rolle.</w:t>
      </w:r>
    </w:p>
    <w:p w14:paraId="3063B02F" w14:textId="77777777" w:rsidR="00F23B95" w:rsidRPr="009F4FFD" w:rsidRDefault="00F23B95" w:rsidP="009F4FFD"/>
    <w:p w14:paraId="36B2BEB3" w14:textId="52551EAE" w:rsidR="0091688D" w:rsidRDefault="0091688D" w:rsidP="00F05DCF">
      <w:r w:rsidRPr="1CB6B98F">
        <w:rPr>
          <w:b/>
          <w:bCs/>
        </w:rPr>
        <w:t>Mehr Klicks, bewusstere Entscheidungen</w:t>
      </w:r>
    </w:p>
    <w:p w14:paraId="3392B961" w14:textId="7623EFC1" w:rsidR="00567B9D" w:rsidRDefault="00D2329A">
      <w:pPr>
        <w:rPr>
          <w:sz w:val="28"/>
          <w:szCs w:val="28"/>
        </w:rPr>
      </w:pPr>
      <w:r w:rsidRPr="00D2329A">
        <w:t>Steigende Klickzahlen bei gleichzeitig sinkendem Warenkorbwert zeigen: Händler schauen genauer hin und entscheiden bewusster</w:t>
      </w:r>
      <w:r w:rsidR="00385713">
        <w:t>, prüfen ihre Optionen und Preise</w:t>
      </w:r>
      <w:r w:rsidR="00273F72">
        <w:t xml:space="preserve">. </w:t>
      </w:r>
      <w:r w:rsidRPr="00D2329A">
        <w:t>Das erste Quartal 2026 zeigt damit einen aktiven, aber vorsichtigeren IT-Channel. Die Nachfrage steigt, gleichzeitig sorgen schwankende Komponentenpreise – vor allem bei Speicher – für mehr Vergleich und gezieltere Käufe. „Die aktuelle Phase ist stark von kurzfristigen Marktbewegungen geprägt“, fasst Charles zusammen. „Sobald bestehende Lagerbestände abgebaut sind, wird sich der Preisdruck entlang der Lieferkette noch deutlicher zeigen.“</w:t>
      </w:r>
    </w:p>
    <w:p w14:paraId="4E024CCB" w14:textId="77777777" w:rsidR="00B77BE3" w:rsidRDefault="00B77BE3">
      <w:pPr>
        <w:rPr>
          <w:sz w:val="28"/>
          <w:szCs w:val="28"/>
        </w:rPr>
      </w:pPr>
    </w:p>
    <w:p w14:paraId="33FA5810" w14:textId="5AF63D18" w:rsidR="00567B9D" w:rsidRDefault="00567B9D" w:rsidP="00567B9D">
      <w:r w:rsidRPr="7EC69D3C">
        <w:rPr>
          <w:sz w:val="28"/>
          <w:szCs w:val="28"/>
        </w:rPr>
        <w:t>Bildmaterial:</w:t>
      </w:r>
      <w:r w:rsidRPr="00244134">
        <w:t xml:space="preserve"> </w:t>
      </w:r>
    </w:p>
    <w:p w14:paraId="09F8037E" w14:textId="77777777" w:rsidR="005F5A76" w:rsidRDefault="005F5A76" w:rsidP="00567B9D"/>
    <w:p w14:paraId="1724B92A" w14:textId="57E7A583" w:rsidR="00B17EC4" w:rsidRDefault="008E4DE0" w:rsidP="00567B9D">
      <w:r>
        <w:rPr>
          <w:noProof/>
        </w:rPr>
        <w:drawing>
          <wp:inline distT="0" distB="0" distL="0" distR="0" wp14:anchorId="2F7F6A80" wp14:editId="6A5149F7">
            <wp:extent cx="4692497" cy="2819400"/>
            <wp:effectExtent l="0" t="0" r="0" b="0"/>
            <wp:docPr id="14224006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05386" cy="2827144"/>
                    </a:xfrm>
                    <a:prstGeom prst="rect">
                      <a:avLst/>
                    </a:prstGeom>
                    <a:noFill/>
                    <a:ln>
                      <a:noFill/>
                    </a:ln>
                  </pic:spPr>
                </pic:pic>
              </a:graphicData>
            </a:graphic>
          </wp:inline>
        </w:drawing>
      </w:r>
    </w:p>
    <w:p w14:paraId="574F4681" w14:textId="271FA810" w:rsidR="008E4DE0" w:rsidRDefault="008E4DE0" w:rsidP="00567B9D">
      <w:r>
        <w:t xml:space="preserve">Sowohl bei Speicherbausteinen als auch bei SSDs </w:t>
      </w:r>
      <w:r w:rsidR="004038C6">
        <w:t>nahm das Interesse auf der ITscope-Plattform im letzten halben Jahr deutlich zu.</w:t>
      </w:r>
    </w:p>
    <w:p w14:paraId="76766E82" w14:textId="77777777" w:rsidR="008E4DE0" w:rsidRDefault="008E4DE0" w:rsidP="00567B9D"/>
    <w:p w14:paraId="48A125D9" w14:textId="77777777" w:rsidR="008E4DE0" w:rsidRDefault="008E4DE0" w:rsidP="00567B9D"/>
    <w:p w14:paraId="5121E302" w14:textId="77777777" w:rsidR="008E4DE0" w:rsidRDefault="008E4DE0" w:rsidP="00567B9D"/>
    <w:p w14:paraId="00C321CF" w14:textId="21851C52" w:rsidR="00C87773" w:rsidRDefault="00CE7F9D" w:rsidP="00567B9D">
      <w:r>
        <w:rPr>
          <w:noProof/>
        </w:rPr>
        <w:drawing>
          <wp:inline distT="0" distB="0" distL="0" distR="0" wp14:anchorId="72C879A4" wp14:editId="253FD3AD">
            <wp:extent cx="5543550" cy="2656477"/>
            <wp:effectExtent l="0" t="0" r="0" b="0"/>
            <wp:docPr id="5119821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72973" cy="2670576"/>
                    </a:xfrm>
                    <a:prstGeom prst="rect">
                      <a:avLst/>
                    </a:prstGeom>
                    <a:noFill/>
                    <a:ln>
                      <a:noFill/>
                    </a:ln>
                  </pic:spPr>
                </pic:pic>
              </a:graphicData>
            </a:graphic>
          </wp:inline>
        </w:drawing>
      </w:r>
    </w:p>
    <w:p w14:paraId="3D2BAE89" w14:textId="0B7A1911" w:rsidR="005B6B08" w:rsidRDefault="00AA261C" w:rsidP="00567B9D">
      <w:pPr>
        <w:rPr>
          <w:noProof/>
        </w:rPr>
      </w:pPr>
      <w:r w:rsidRPr="00AA261C">
        <w:t xml:space="preserve">Preis- und Verfügbarkeitsverlauf des </w:t>
      </w:r>
      <w:r w:rsidR="005A7CDA">
        <w:t xml:space="preserve">erstplatzierten </w:t>
      </w:r>
      <w:r w:rsidR="0000210F">
        <w:t xml:space="preserve">Speicherbausteins </w:t>
      </w:r>
      <w:proofErr w:type="spellStart"/>
      <w:r w:rsidRPr="00AA261C">
        <w:t>Crucial</w:t>
      </w:r>
      <w:proofErr w:type="spellEnd"/>
      <w:r w:rsidRPr="00AA261C">
        <w:t xml:space="preserve"> CT16G56C46S5 (16 GB DDR5 SO-DIMM): Mit sinkendem Lagerbestand steigen die Einkaufspreise deutlich an</w:t>
      </w:r>
      <w:r w:rsidR="0000210F">
        <w:t>.</w:t>
      </w:r>
    </w:p>
    <w:p w14:paraId="0233F2A5" w14:textId="77777777" w:rsidR="00CB3A5F" w:rsidRDefault="00CB3A5F" w:rsidP="00567B9D">
      <w:pPr>
        <w:rPr>
          <w:noProof/>
        </w:rPr>
      </w:pPr>
    </w:p>
    <w:p w14:paraId="3E5DA5DC" w14:textId="77777777" w:rsidR="00C87773" w:rsidRDefault="00C87773" w:rsidP="00567B9D"/>
    <w:p w14:paraId="2611351B" w14:textId="77777777" w:rsidR="00567B9D" w:rsidRDefault="00567B9D" w:rsidP="00567B9D">
      <w:pPr>
        <w:jc w:val="both"/>
      </w:pPr>
      <w:r>
        <w:rPr>
          <w:noProof/>
        </w:rPr>
        <w:drawing>
          <wp:inline distT="0" distB="0" distL="0" distR="0" wp14:anchorId="0906F282" wp14:editId="262FF025">
            <wp:extent cx="5753100" cy="3409950"/>
            <wp:effectExtent l="0" t="0" r="0" b="0"/>
            <wp:docPr id="1400678633" name="Picture 1" descr="A person in a s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678633" name="Picture 1" descr="A person in a suit&#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3409950"/>
                    </a:xfrm>
                    <a:prstGeom prst="rect">
                      <a:avLst/>
                    </a:prstGeom>
                    <a:noFill/>
                    <a:ln>
                      <a:noFill/>
                    </a:ln>
                  </pic:spPr>
                </pic:pic>
              </a:graphicData>
            </a:graphic>
          </wp:inline>
        </w:drawing>
      </w:r>
    </w:p>
    <w:p w14:paraId="7D2F17BC" w14:textId="77777777" w:rsidR="00567B9D" w:rsidRDefault="00567B9D" w:rsidP="00567B9D">
      <w:pPr>
        <w:jc w:val="both"/>
        <w:rPr>
          <w:lang w:val="en-US"/>
        </w:rPr>
      </w:pPr>
      <w:r w:rsidRPr="008D7062">
        <w:rPr>
          <w:lang w:val="en-US"/>
        </w:rPr>
        <w:t xml:space="preserve">Dr. Oliver Charles, </w:t>
      </w:r>
      <w:r>
        <w:rPr>
          <w:lang w:val="en-US"/>
        </w:rPr>
        <w:t>Managing Director von ITscope</w:t>
      </w:r>
    </w:p>
    <w:p w14:paraId="12AE79B7" w14:textId="77777777" w:rsidR="00567B9D" w:rsidRPr="00202D07" w:rsidRDefault="00567B9D" w:rsidP="00567B9D">
      <w:pPr>
        <w:jc w:val="both"/>
        <w:rPr>
          <w:lang w:val="en-US"/>
        </w:rPr>
      </w:pPr>
    </w:p>
    <w:tbl>
      <w:tblPr>
        <w:tblStyle w:val="TableGrid"/>
        <w:tblW w:w="99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6"/>
        <w:gridCol w:w="3171"/>
        <w:gridCol w:w="3246"/>
      </w:tblGrid>
      <w:tr w:rsidR="009B7E09" w14:paraId="44C66BE5" w14:textId="77777777" w:rsidTr="005F5A76">
        <w:trPr>
          <w:trHeight w:val="2775"/>
        </w:trPr>
        <w:tc>
          <w:tcPr>
            <w:tcW w:w="3516" w:type="dxa"/>
          </w:tcPr>
          <w:p w14:paraId="6DA5AF42" w14:textId="0A795531" w:rsidR="00B83653" w:rsidRDefault="001C23CD" w:rsidP="00567B9D">
            <w:pPr>
              <w:pStyle w:val="H2PM"/>
            </w:pPr>
            <w:r>
              <w:rPr>
                <w:noProof/>
              </w:rPr>
              <w:lastRenderedPageBreak/>
              <w:drawing>
                <wp:inline distT="0" distB="0" distL="0" distR="0" wp14:anchorId="382C2CCC" wp14:editId="265A6328">
                  <wp:extent cx="2094339" cy="1571625"/>
                  <wp:effectExtent l="0" t="0" r="1270" b="0"/>
                  <wp:docPr id="1168304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22321" cy="1592623"/>
                          </a:xfrm>
                          <a:prstGeom prst="rect">
                            <a:avLst/>
                          </a:prstGeom>
                          <a:noFill/>
                          <a:ln>
                            <a:noFill/>
                          </a:ln>
                        </pic:spPr>
                      </pic:pic>
                    </a:graphicData>
                  </a:graphic>
                </wp:inline>
              </w:drawing>
            </w:r>
          </w:p>
        </w:tc>
        <w:tc>
          <w:tcPr>
            <w:tcW w:w="3171" w:type="dxa"/>
          </w:tcPr>
          <w:p w14:paraId="084166A0" w14:textId="6A58FC3B" w:rsidR="00B83653" w:rsidRDefault="000E569C" w:rsidP="00567B9D">
            <w:pPr>
              <w:pStyle w:val="H2PM"/>
            </w:pPr>
            <w:r>
              <w:rPr>
                <w:noProof/>
              </w:rPr>
              <w:drawing>
                <wp:inline distT="0" distB="0" distL="0" distR="0" wp14:anchorId="1D4C997A" wp14:editId="6B768A8D">
                  <wp:extent cx="1876425" cy="1407319"/>
                  <wp:effectExtent l="0" t="0" r="0" b="2540"/>
                  <wp:docPr id="17424801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85202" cy="1413902"/>
                          </a:xfrm>
                          <a:prstGeom prst="rect">
                            <a:avLst/>
                          </a:prstGeom>
                          <a:noFill/>
                          <a:ln>
                            <a:noFill/>
                          </a:ln>
                        </pic:spPr>
                      </pic:pic>
                    </a:graphicData>
                  </a:graphic>
                </wp:inline>
              </w:drawing>
            </w:r>
          </w:p>
        </w:tc>
        <w:tc>
          <w:tcPr>
            <w:tcW w:w="3246" w:type="dxa"/>
          </w:tcPr>
          <w:p w14:paraId="500AAE1D" w14:textId="1231F624" w:rsidR="00B83653" w:rsidRDefault="00A653C2" w:rsidP="00567B9D">
            <w:pPr>
              <w:pStyle w:val="H2PM"/>
            </w:pPr>
            <w:r>
              <w:rPr>
                <w:noProof/>
              </w:rPr>
              <w:drawing>
                <wp:inline distT="0" distB="0" distL="0" distR="0" wp14:anchorId="4C35AC3D" wp14:editId="39CF943C">
                  <wp:extent cx="1923215" cy="1440815"/>
                  <wp:effectExtent l="0" t="0" r="1270" b="6985"/>
                  <wp:docPr id="153539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52079" cy="1462439"/>
                          </a:xfrm>
                          <a:prstGeom prst="rect">
                            <a:avLst/>
                          </a:prstGeom>
                          <a:noFill/>
                          <a:ln>
                            <a:noFill/>
                          </a:ln>
                        </pic:spPr>
                      </pic:pic>
                    </a:graphicData>
                  </a:graphic>
                </wp:inline>
              </w:drawing>
            </w:r>
          </w:p>
        </w:tc>
      </w:tr>
      <w:tr w:rsidR="005F5A76" w14:paraId="0DD5AF6B" w14:textId="77777777" w:rsidTr="005F5A76">
        <w:trPr>
          <w:trHeight w:val="1404"/>
        </w:trPr>
        <w:tc>
          <w:tcPr>
            <w:tcW w:w="3516" w:type="dxa"/>
          </w:tcPr>
          <w:p w14:paraId="0B261679" w14:textId="77364165" w:rsidR="00B83653" w:rsidRDefault="00B43F2F" w:rsidP="00B83653">
            <w:r w:rsidRPr="00B43F2F">
              <w:t>Platz 1: Klarer Spitzenreiter im ersten Quartal – der HP Pro 400 G9 – Mini</w:t>
            </w:r>
            <w:r>
              <w:t xml:space="preserve"> wurde auf ITscope am häufigsten</w:t>
            </w:r>
            <w:r w:rsidR="00A1395A">
              <w:t xml:space="preserve"> angeklickt.</w:t>
            </w:r>
          </w:p>
        </w:tc>
        <w:tc>
          <w:tcPr>
            <w:tcW w:w="3171" w:type="dxa"/>
          </w:tcPr>
          <w:p w14:paraId="4F38D11C" w14:textId="649FFE3B" w:rsidR="00B83653" w:rsidRDefault="000B463B" w:rsidP="000B463B">
            <w:r w:rsidRPr="000B463B">
              <w:t>Platz 2: Lenovo prägt das Ranking – das ThinkPad E16 Gen 3 zählt zu den gefragtesten Modellen.</w:t>
            </w:r>
          </w:p>
        </w:tc>
        <w:tc>
          <w:tcPr>
            <w:tcW w:w="3246" w:type="dxa"/>
          </w:tcPr>
          <w:p w14:paraId="51BAFF01" w14:textId="42CDD170" w:rsidR="00B83653" w:rsidRDefault="00482D8F" w:rsidP="00482D8F">
            <w:r w:rsidRPr="00482D8F">
              <w:t>Platz 3: Stark nachgefragt: die Lenovo ThinkPad Universal USB-C Dockingstation.</w:t>
            </w:r>
          </w:p>
        </w:tc>
      </w:tr>
    </w:tbl>
    <w:p w14:paraId="183C4380" w14:textId="77777777" w:rsidR="00567B9D" w:rsidRDefault="00567B9D" w:rsidP="00567B9D">
      <w:pPr>
        <w:pStyle w:val="H2PM"/>
      </w:pPr>
    </w:p>
    <w:p w14:paraId="150E827D" w14:textId="77777777" w:rsidR="00397CE1" w:rsidRDefault="00397CE1" w:rsidP="00567B9D">
      <w:pPr>
        <w:pStyle w:val="H2PM"/>
      </w:pPr>
    </w:p>
    <w:p w14:paraId="4A80230B" w14:textId="39553B20" w:rsidR="00567B9D" w:rsidRPr="001950BD" w:rsidRDefault="00567B9D" w:rsidP="00567B9D">
      <w:pPr>
        <w:pStyle w:val="H2PM"/>
      </w:pPr>
      <w:r w:rsidRPr="001950BD">
        <w:t xml:space="preserve">Über </w:t>
      </w:r>
      <w:r w:rsidR="008528D2">
        <w:t>das ITscope Marktbarometer</w:t>
      </w:r>
    </w:p>
    <w:p w14:paraId="34AE8402" w14:textId="77777777" w:rsidR="008528D2" w:rsidRDefault="008528D2" w:rsidP="008528D2">
      <w:r w:rsidRPr="008528D2">
        <w:t>Das ITscope Marktbarometer liefert quartalsweise Einblicke in aktuelle Entwicklungen im ITK-Channel. Die Auswertung zeigt, welche Produkte besonders stark nachgefragt sind und wie sich Preise in zentralen Produktkategorien entwickeln.</w:t>
      </w:r>
    </w:p>
    <w:p w14:paraId="0138F34A" w14:textId="77777777" w:rsidR="008528D2" w:rsidRPr="008528D2" w:rsidRDefault="008528D2" w:rsidP="008528D2"/>
    <w:p w14:paraId="3140BE89" w14:textId="4D3F6621" w:rsidR="004156BC" w:rsidRDefault="008528D2">
      <w:r w:rsidRPr="008528D2">
        <w:t>Grundlage sind die Klickdaten der ITscope-Nutzer sowie Marktdaten, die über ITscope erfasst werden. So entsteht ein praxisnahes Bild davon, was die IT-Branche aktuell bewegt – von Nachfrageverschiebungen bis hin zu Preisentwicklungen. ITscope zählt zu den führenden Plattformen für IT-Beschaffung und -Vertrieb im B2B-Umfeld.</w:t>
      </w:r>
    </w:p>
    <w:p w14:paraId="2389EF50" w14:textId="77777777" w:rsidR="00B77BE3" w:rsidRDefault="00B77BE3"/>
    <w:p w14:paraId="2AF35711" w14:textId="77777777" w:rsidR="00B77BE3" w:rsidRDefault="00B77BE3"/>
    <w:p w14:paraId="1BDA53C1" w14:textId="77777777" w:rsidR="004156BC" w:rsidRDefault="00397CE1">
      <w:pPr>
        <w:spacing w:before="480" w:after="120"/>
        <w:rPr>
          <w:b/>
        </w:rPr>
      </w:pPr>
      <w:r>
        <w:rPr>
          <w:b/>
        </w:rPr>
        <w:t>Pressekontakt</w:t>
      </w:r>
    </w:p>
    <w:p w14:paraId="21CBDF9E" w14:textId="77777777" w:rsidR="004156BC" w:rsidRDefault="00397CE1">
      <w:r>
        <w:t>Sylvia Schreiber</w:t>
      </w:r>
      <w:r>
        <w:br/>
        <w:t>Durlacher Allee 73</w:t>
      </w:r>
      <w:r>
        <w:br/>
        <w:t>76131 Karlsruhe</w:t>
      </w:r>
    </w:p>
    <w:p w14:paraId="254E7556" w14:textId="77777777" w:rsidR="004156BC" w:rsidRDefault="00397CE1">
      <w:r>
        <w:t>Tel.: +49 721 62 73 76 – 29</w:t>
      </w:r>
      <w:r>
        <w:br/>
        <w:t xml:space="preserve">sylvia.schreiber@itscope.com </w:t>
      </w:r>
      <w:r>
        <w:br/>
      </w:r>
      <w:hyperlink r:id="rId18">
        <w:r w:rsidR="004156BC">
          <w:rPr>
            <w:color w:val="0000FF"/>
            <w:u w:val="single"/>
          </w:rPr>
          <w:t>www.itscope.com</w:t>
        </w:r>
      </w:hyperlink>
      <w:r>
        <w:t> </w:t>
      </w:r>
    </w:p>
    <w:sectPr w:rsidR="004156BC">
      <w:headerReference w:type="default" r:id="rId19"/>
      <w:footerReference w:type="default" r:id="rId20"/>
      <w:pgSz w:w="11909" w:h="16834"/>
      <w:pgMar w:top="1560" w:right="1440" w:bottom="1440" w:left="1440" w:header="56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BC480" w14:textId="77777777" w:rsidR="00C10D07" w:rsidRDefault="00C10D07">
      <w:pPr>
        <w:spacing w:line="240" w:lineRule="auto"/>
      </w:pPr>
      <w:r>
        <w:separator/>
      </w:r>
    </w:p>
  </w:endnote>
  <w:endnote w:type="continuationSeparator" w:id="0">
    <w:p w14:paraId="2871D0DA" w14:textId="77777777" w:rsidR="00C10D07" w:rsidRDefault="00C10D0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0000000000000000000"/>
    <w:charset w:val="00"/>
    <w:family w:val="auto"/>
    <w:pitch w:val="variable"/>
    <w:sig w:usb0="E00002FF" w:usb1="4000201B" w:usb2="00000028" w:usb3="00000000" w:csb0="0000019F" w:csb1="00000000"/>
    <w:embedRegular r:id="rId1" w:fontKey="{4CD37DD1-9D95-401F-A4F9-4AF3A088417C}"/>
    <w:embedBold r:id="rId2" w:fontKey="{F52B6E61-A8D4-40B6-B486-B7A960028AB5}"/>
    <w:embedItalic r:id="rId3" w:fontKey="{DCEC61EE-C6A6-4082-BB18-6882AD59A684}"/>
  </w:font>
  <w:font w:name="Oi">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4" w:fontKey="{BB889E56-7745-4EFA-90BC-E5BC0E39FF99}"/>
    <w:embedItalic r:id="rId5" w:fontKey="{F58BACB9-74A5-4467-85C3-2C1416EA004A}"/>
  </w:font>
  <w:font w:name="Calibri">
    <w:panose1 w:val="020F0502020204030204"/>
    <w:charset w:val="00"/>
    <w:family w:val="swiss"/>
    <w:pitch w:val="variable"/>
    <w:sig w:usb0="E4002EFF" w:usb1="C200247B" w:usb2="00000009" w:usb3="00000000" w:csb0="000001FF" w:csb1="00000000"/>
    <w:embedRegular r:id="rId6" w:fontKey="{973CD060-CB89-44D3-907C-063440272321}"/>
  </w:font>
  <w:font w:name="Inter">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7" w:fontKey="{441274EF-3BB6-4450-BD87-8F6408ACC2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8EBA9" w14:textId="2E571AC9" w:rsidR="004156BC" w:rsidRDefault="00397CE1">
    <w:pPr>
      <w:pBdr>
        <w:top w:val="nil"/>
        <w:left w:val="nil"/>
        <w:bottom w:val="nil"/>
        <w:right w:val="nil"/>
        <w:between w:val="nil"/>
      </w:pBdr>
      <w:tabs>
        <w:tab w:val="center" w:pos="4536"/>
        <w:tab w:val="right" w:pos="9072"/>
      </w:tabs>
      <w:spacing w:line="240" w:lineRule="auto"/>
      <w:jc w:val="right"/>
      <w:rPr>
        <w:color w:val="000000"/>
        <w:sz w:val="16"/>
        <w:szCs w:val="16"/>
      </w:rPr>
    </w:pPr>
    <w:r>
      <w:rPr>
        <w:color w:val="999999"/>
        <w:sz w:val="18"/>
        <w:szCs w:val="18"/>
      </w:rPr>
      <w:t xml:space="preserve">ITscope </w:t>
    </w:r>
    <w:r w:rsidR="009826AE">
      <w:rPr>
        <w:color w:val="999999"/>
        <w:sz w:val="18"/>
        <w:szCs w:val="18"/>
      </w:rPr>
      <w:t>Marktbarometer</w:t>
    </w:r>
    <w:r>
      <w:rPr>
        <w:color w:val="999999"/>
        <w:sz w:val="18"/>
        <w:szCs w:val="18"/>
      </w:rPr>
      <w:t xml:space="preserve"> Q</w:t>
    </w:r>
    <w:r w:rsidR="00870194">
      <w:rPr>
        <w:color w:val="999999"/>
        <w:sz w:val="18"/>
        <w:szCs w:val="18"/>
      </w:rPr>
      <w:t>1</w:t>
    </w:r>
    <w:r>
      <w:rPr>
        <w:color w:val="999999"/>
        <w:sz w:val="18"/>
        <w:szCs w:val="18"/>
      </w:rPr>
      <w:t>/202</w:t>
    </w:r>
    <w:r w:rsidR="00870194">
      <w:rPr>
        <w:color w:val="999999"/>
        <w:sz w:val="18"/>
        <w:szCs w:val="18"/>
      </w:rPr>
      <w:t>6</w:t>
    </w:r>
    <w:r>
      <w:rPr>
        <w:color w:val="000000"/>
      </w:rPr>
      <w:tab/>
    </w:r>
    <w:r>
      <w:rPr>
        <w:color w:val="000000"/>
      </w:rPr>
      <w:tab/>
    </w:r>
    <w:r>
      <w:rPr>
        <w:color w:val="999999"/>
        <w:sz w:val="16"/>
        <w:szCs w:val="16"/>
      </w:rPr>
      <w:fldChar w:fldCharType="begin"/>
    </w:r>
    <w:r>
      <w:rPr>
        <w:color w:val="999999"/>
        <w:sz w:val="16"/>
        <w:szCs w:val="16"/>
      </w:rPr>
      <w:instrText>PAGE</w:instrText>
    </w:r>
    <w:r>
      <w:rPr>
        <w:color w:val="999999"/>
        <w:sz w:val="16"/>
        <w:szCs w:val="16"/>
      </w:rPr>
      <w:fldChar w:fldCharType="separate"/>
    </w:r>
    <w:r w:rsidR="00EB4341">
      <w:rPr>
        <w:noProof/>
        <w:color w:val="999999"/>
        <w:sz w:val="16"/>
        <w:szCs w:val="16"/>
      </w:rPr>
      <w:t>1</w:t>
    </w:r>
    <w:r>
      <w:rPr>
        <w:color w:val="999999"/>
        <w:sz w:val="16"/>
        <w:szCs w:val="16"/>
      </w:rPr>
      <w:fldChar w:fldCharType="end"/>
    </w:r>
  </w:p>
  <w:p w14:paraId="14257E4D" w14:textId="77777777" w:rsidR="004156BC" w:rsidRDefault="004156BC">
    <w:pPr>
      <w:pBdr>
        <w:top w:val="nil"/>
        <w:left w:val="nil"/>
        <w:bottom w:val="nil"/>
        <w:right w:val="nil"/>
        <w:between w:val="nil"/>
      </w:pBdr>
      <w:tabs>
        <w:tab w:val="center" w:pos="4536"/>
        <w:tab w:val="right" w:pos="9072"/>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E8CD56" w14:textId="77777777" w:rsidR="00C10D07" w:rsidRDefault="00C10D07">
      <w:pPr>
        <w:spacing w:line="240" w:lineRule="auto"/>
      </w:pPr>
      <w:r>
        <w:separator/>
      </w:r>
    </w:p>
  </w:footnote>
  <w:footnote w:type="continuationSeparator" w:id="0">
    <w:p w14:paraId="52319793" w14:textId="77777777" w:rsidR="00C10D07" w:rsidRDefault="00C10D0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2B9C7" w14:textId="77777777" w:rsidR="004156BC" w:rsidRDefault="004156BC">
    <w:pPr>
      <w:pBdr>
        <w:top w:val="nil"/>
        <w:left w:val="nil"/>
        <w:bottom w:val="nil"/>
        <w:right w:val="nil"/>
        <w:between w:val="nil"/>
      </w:pBdr>
      <w:tabs>
        <w:tab w:val="center" w:pos="4536"/>
        <w:tab w:val="right" w:pos="9072"/>
      </w:tabs>
      <w:spacing w:line="240" w:lineRule="auto"/>
      <w:rPr>
        <w:color w:val="000000"/>
      </w:rPr>
    </w:pPr>
  </w:p>
  <w:p w14:paraId="12DDF7B0" w14:textId="77777777" w:rsidR="004156BC" w:rsidRDefault="004156BC">
    <w:pPr>
      <w:pBdr>
        <w:top w:val="nil"/>
        <w:left w:val="nil"/>
        <w:bottom w:val="nil"/>
        <w:right w:val="nil"/>
        <w:between w:val="nil"/>
      </w:pBdr>
      <w:tabs>
        <w:tab w:val="center" w:pos="4536"/>
        <w:tab w:val="right" w:pos="9072"/>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27921"/>
    <w:multiLevelType w:val="multilevel"/>
    <w:tmpl w:val="6D6EA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FB1535"/>
    <w:multiLevelType w:val="multilevel"/>
    <w:tmpl w:val="691E1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70854583">
    <w:abstractNumId w:val="1"/>
  </w:num>
  <w:num w:numId="2" w16cid:durableId="17124161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56BC"/>
    <w:rsid w:val="0000210F"/>
    <w:rsid w:val="0000533A"/>
    <w:rsid w:val="00054BB2"/>
    <w:rsid w:val="00064907"/>
    <w:rsid w:val="00065289"/>
    <w:rsid w:val="0006789E"/>
    <w:rsid w:val="00070953"/>
    <w:rsid w:val="000726B4"/>
    <w:rsid w:val="000729CF"/>
    <w:rsid w:val="000953B1"/>
    <w:rsid w:val="00096AC6"/>
    <w:rsid w:val="000B463B"/>
    <w:rsid w:val="000E3DAE"/>
    <w:rsid w:val="000E569C"/>
    <w:rsid w:val="00101508"/>
    <w:rsid w:val="00106EFE"/>
    <w:rsid w:val="00110607"/>
    <w:rsid w:val="00111621"/>
    <w:rsid w:val="00136693"/>
    <w:rsid w:val="00143E09"/>
    <w:rsid w:val="00170B3D"/>
    <w:rsid w:val="001979EA"/>
    <w:rsid w:val="001A25F6"/>
    <w:rsid w:val="001C1326"/>
    <w:rsid w:val="001C23CD"/>
    <w:rsid w:val="001C55D8"/>
    <w:rsid w:val="001D35C1"/>
    <w:rsid w:val="00203357"/>
    <w:rsid w:val="00203375"/>
    <w:rsid w:val="00212A46"/>
    <w:rsid w:val="00213731"/>
    <w:rsid w:val="00243B49"/>
    <w:rsid w:val="00247EF7"/>
    <w:rsid w:val="00251204"/>
    <w:rsid w:val="00273F72"/>
    <w:rsid w:val="00276E4B"/>
    <w:rsid w:val="002A6B1F"/>
    <w:rsid w:val="002D38BF"/>
    <w:rsid w:val="002E5655"/>
    <w:rsid w:val="002F0079"/>
    <w:rsid w:val="003249BB"/>
    <w:rsid w:val="003267D1"/>
    <w:rsid w:val="00336F07"/>
    <w:rsid w:val="0035606E"/>
    <w:rsid w:val="00367C5C"/>
    <w:rsid w:val="003831E5"/>
    <w:rsid w:val="00385713"/>
    <w:rsid w:val="00396113"/>
    <w:rsid w:val="00397407"/>
    <w:rsid w:val="00397CE1"/>
    <w:rsid w:val="003D6198"/>
    <w:rsid w:val="003F2183"/>
    <w:rsid w:val="00403591"/>
    <w:rsid w:val="004038C6"/>
    <w:rsid w:val="00412717"/>
    <w:rsid w:val="004156BC"/>
    <w:rsid w:val="00445572"/>
    <w:rsid w:val="004456CE"/>
    <w:rsid w:val="0046065A"/>
    <w:rsid w:val="00470323"/>
    <w:rsid w:val="00476972"/>
    <w:rsid w:val="00482D8F"/>
    <w:rsid w:val="00485D80"/>
    <w:rsid w:val="004B1C24"/>
    <w:rsid w:val="004F08F0"/>
    <w:rsid w:val="004F60EB"/>
    <w:rsid w:val="004F7153"/>
    <w:rsid w:val="005138DF"/>
    <w:rsid w:val="00520794"/>
    <w:rsid w:val="0052133C"/>
    <w:rsid w:val="0052646B"/>
    <w:rsid w:val="00566EB9"/>
    <w:rsid w:val="00567B9D"/>
    <w:rsid w:val="005A7CDA"/>
    <w:rsid w:val="005B3577"/>
    <w:rsid w:val="005B6B08"/>
    <w:rsid w:val="005B7DBD"/>
    <w:rsid w:val="005D51B2"/>
    <w:rsid w:val="005E36E4"/>
    <w:rsid w:val="005E5D46"/>
    <w:rsid w:val="005F5A76"/>
    <w:rsid w:val="00606C2A"/>
    <w:rsid w:val="00611B9A"/>
    <w:rsid w:val="006500E5"/>
    <w:rsid w:val="006876AD"/>
    <w:rsid w:val="006A0C0B"/>
    <w:rsid w:val="006B7CB6"/>
    <w:rsid w:val="006C1F07"/>
    <w:rsid w:val="006E0276"/>
    <w:rsid w:val="006E39FA"/>
    <w:rsid w:val="0070246D"/>
    <w:rsid w:val="0070724D"/>
    <w:rsid w:val="00712658"/>
    <w:rsid w:val="007521EA"/>
    <w:rsid w:val="00754450"/>
    <w:rsid w:val="00754AAC"/>
    <w:rsid w:val="007970D4"/>
    <w:rsid w:val="00797F11"/>
    <w:rsid w:val="007D2CA3"/>
    <w:rsid w:val="00801AB3"/>
    <w:rsid w:val="00811563"/>
    <w:rsid w:val="00830EA4"/>
    <w:rsid w:val="008425DD"/>
    <w:rsid w:val="00852125"/>
    <w:rsid w:val="008528D2"/>
    <w:rsid w:val="00870194"/>
    <w:rsid w:val="00872EEB"/>
    <w:rsid w:val="008B6AB3"/>
    <w:rsid w:val="008D6E6F"/>
    <w:rsid w:val="008E4DE0"/>
    <w:rsid w:val="008F0E46"/>
    <w:rsid w:val="00905704"/>
    <w:rsid w:val="009106BF"/>
    <w:rsid w:val="0091688D"/>
    <w:rsid w:val="00932B36"/>
    <w:rsid w:val="009826AE"/>
    <w:rsid w:val="00984431"/>
    <w:rsid w:val="00990885"/>
    <w:rsid w:val="0099724D"/>
    <w:rsid w:val="009B7E09"/>
    <w:rsid w:val="009C67C1"/>
    <w:rsid w:val="009D48A4"/>
    <w:rsid w:val="009D4CD7"/>
    <w:rsid w:val="009F3628"/>
    <w:rsid w:val="009F4FFD"/>
    <w:rsid w:val="00A1395A"/>
    <w:rsid w:val="00A4324F"/>
    <w:rsid w:val="00A653C2"/>
    <w:rsid w:val="00AA1945"/>
    <w:rsid w:val="00AA261C"/>
    <w:rsid w:val="00AA5147"/>
    <w:rsid w:val="00AA7C8B"/>
    <w:rsid w:val="00AE5A08"/>
    <w:rsid w:val="00B17EC4"/>
    <w:rsid w:val="00B37BAB"/>
    <w:rsid w:val="00B43F2F"/>
    <w:rsid w:val="00B63E47"/>
    <w:rsid w:val="00B77BE3"/>
    <w:rsid w:val="00B81239"/>
    <w:rsid w:val="00B8215E"/>
    <w:rsid w:val="00B83653"/>
    <w:rsid w:val="00B96F2E"/>
    <w:rsid w:val="00BA165E"/>
    <w:rsid w:val="00BB775E"/>
    <w:rsid w:val="00BF2209"/>
    <w:rsid w:val="00BF77CA"/>
    <w:rsid w:val="00C10D07"/>
    <w:rsid w:val="00C1542C"/>
    <w:rsid w:val="00C2147C"/>
    <w:rsid w:val="00C87773"/>
    <w:rsid w:val="00CA21D1"/>
    <w:rsid w:val="00CA4E2C"/>
    <w:rsid w:val="00CA508D"/>
    <w:rsid w:val="00CA6A2E"/>
    <w:rsid w:val="00CB3A5F"/>
    <w:rsid w:val="00CC50D1"/>
    <w:rsid w:val="00CC5373"/>
    <w:rsid w:val="00CE4DF5"/>
    <w:rsid w:val="00CE7F9D"/>
    <w:rsid w:val="00D14AB5"/>
    <w:rsid w:val="00D2329A"/>
    <w:rsid w:val="00D23B3C"/>
    <w:rsid w:val="00D42FB1"/>
    <w:rsid w:val="00D460EE"/>
    <w:rsid w:val="00D51990"/>
    <w:rsid w:val="00D5210E"/>
    <w:rsid w:val="00DA146C"/>
    <w:rsid w:val="00DB2B3A"/>
    <w:rsid w:val="00DB76CF"/>
    <w:rsid w:val="00DD5C49"/>
    <w:rsid w:val="00DE1ED7"/>
    <w:rsid w:val="00E05779"/>
    <w:rsid w:val="00E648CD"/>
    <w:rsid w:val="00E670E0"/>
    <w:rsid w:val="00EA55FE"/>
    <w:rsid w:val="00EB4341"/>
    <w:rsid w:val="00EE2242"/>
    <w:rsid w:val="00EE6B9E"/>
    <w:rsid w:val="00F05DCF"/>
    <w:rsid w:val="00F16ADF"/>
    <w:rsid w:val="00F17B52"/>
    <w:rsid w:val="00F23B95"/>
    <w:rsid w:val="00F365F0"/>
    <w:rsid w:val="00F53353"/>
    <w:rsid w:val="00F57F23"/>
    <w:rsid w:val="00F74948"/>
    <w:rsid w:val="00F75F2E"/>
    <w:rsid w:val="00FA0623"/>
    <w:rsid w:val="00FB2025"/>
    <w:rsid w:val="00FB630E"/>
    <w:rsid w:val="00FD0FA6"/>
    <w:rsid w:val="00FF2A6C"/>
    <w:rsid w:val="00FF358D"/>
    <w:rsid w:val="03B45E65"/>
    <w:rsid w:val="06C4EF87"/>
    <w:rsid w:val="0971E5D7"/>
    <w:rsid w:val="1B0D7F4B"/>
    <w:rsid w:val="1CB6B98F"/>
    <w:rsid w:val="2A6B7E63"/>
    <w:rsid w:val="3B28F195"/>
    <w:rsid w:val="4B09D27C"/>
    <w:rsid w:val="5DF34C3B"/>
    <w:rsid w:val="7706AD1E"/>
    <w:rsid w:val="7C008D2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0E54EC"/>
  <w15:docId w15:val="{9992C43D-FF5D-4F09-B2F4-62C5C4581E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Open Sans" w:hAnsi="Open Sans" w:cs="Open Sans"/>
        <w:sz w:val="22"/>
        <w:szCs w:val="22"/>
        <w:lang w:val="de-DE" w:eastAsia="de-DE" w:bidi="ar-SA"/>
      </w:rPr>
    </w:rPrDefault>
    <w:pPrDefault>
      <w:pPr>
        <w:widowControl w:val="0"/>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before="480" w:after="120"/>
      <w:outlineLvl w:val="0"/>
    </w:pPr>
    <w:rPr>
      <w:b/>
      <w:sz w:val="60"/>
      <w:szCs w:val="60"/>
    </w:rPr>
  </w:style>
  <w:style w:type="paragraph" w:styleId="Heading2">
    <w:name w:val="heading 2"/>
    <w:basedOn w:val="Normal"/>
    <w:next w:val="Normal"/>
    <w:uiPriority w:val="9"/>
    <w:unhideWhenUsed/>
    <w:qFormat/>
    <w:rsid w:val="009C1173"/>
    <w:pPr>
      <w:spacing w:before="360" w:after="80"/>
      <w:outlineLvl w:val="1"/>
    </w:pPr>
    <w:rPr>
      <w:b/>
      <w:sz w:val="28"/>
      <w:szCs w:val="48"/>
    </w:rPr>
  </w:style>
  <w:style w:type="paragraph" w:styleId="Heading3">
    <w:name w:val="heading 3"/>
    <w:basedOn w:val="Normal"/>
    <w:next w:val="Normal"/>
    <w:link w:val="Heading3Char"/>
    <w:uiPriority w:val="9"/>
    <w:semiHidden/>
    <w:unhideWhenUsed/>
    <w:qFormat/>
    <w:pPr>
      <w:spacing w:before="280" w:after="80"/>
      <w:outlineLvl w:val="2"/>
    </w:pPr>
    <w:rPr>
      <w:b/>
      <w:sz w:val="36"/>
      <w:szCs w:val="36"/>
    </w:rPr>
  </w:style>
  <w:style w:type="paragraph" w:styleId="Heading4">
    <w:name w:val="heading 4"/>
    <w:basedOn w:val="Normal"/>
    <w:next w:val="Normal"/>
    <w:uiPriority w:val="9"/>
    <w:semiHidden/>
    <w:unhideWhenUsed/>
    <w:qFormat/>
    <w:rsid w:val="006D27BB"/>
    <w:pPr>
      <w:spacing w:before="240" w:after="120" w:line="240" w:lineRule="auto"/>
      <w:outlineLvl w:val="3"/>
    </w:pPr>
    <w:rPr>
      <w:b/>
      <w:szCs w:val="28"/>
    </w:rPr>
  </w:style>
  <w:style w:type="paragraph" w:styleId="Heading5">
    <w:name w:val="heading 5"/>
    <w:basedOn w:val="Normal"/>
    <w:next w:val="Normal"/>
    <w:uiPriority w:val="9"/>
    <w:semiHidden/>
    <w:unhideWhenUsed/>
    <w:qFormat/>
    <w:pPr>
      <w:spacing w:before="220" w:after="40"/>
      <w:outlineLvl w:val="4"/>
    </w:pPr>
    <w:rPr>
      <w:b/>
      <w:color w:val="666666"/>
      <w:sz w:val="20"/>
      <w:szCs w:val="20"/>
    </w:rPr>
  </w:style>
  <w:style w:type="paragraph" w:styleId="Heading6">
    <w:name w:val="heading 6"/>
    <w:basedOn w:val="Normal"/>
    <w:next w:val="Normal"/>
    <w:uiPriority w:val="9"/>
    <w:semiHidden/>
    <w:unhideWhenUsed/>
    <w:qFormat/>
    <w:pPr>
      <w:spacing w:before="200" w:after="40"/>
      <w:outlineLvl w:val="5"/>
    </w:pPr>
    <w:rPr>
      <w:i/>
      <w:color w:val="66666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spacing w:before="480" w:after="120"/>
    </w:pPr>
    <w:rPr>
      <w:rFonts w:ascii="Oi" w:eastAsia="Oi" w:hAnsi="Oi" w:cs="Oi"/>
      <w:b/>
      <w:sz w:val="72"/>
      <w:szCs w:val="72"/>
    </w:rPr>
  </w:style>
  <w:style w:type="table" w:customStyle="1" w:styleId="TableNormal2">
    <w:name w:val="Table Normal2"/>
    <w:tblPr>
      <w:tblCellMar>
        <w:top w:w="0" w:type="dxa"/>
        <w:left w:w="0" w:type="dxa"/>
        <w:bottom w:w="0" w:type="dxa"/>
        <w:right w:w="0" w:type="dxa"/>
      </w:tblCellMar>
    </w:tblPr>
  </w:style>
  <w:style w:type="table" w:customStyle="1" w:styleId="NormalTable0">
    <w:name w:val="Normal Table0"/>
    <w:tblPr>
      <w:tblCellMar>
        <w:top w:w="0" w:type="dxa"/>
        <w:left w:w="0" w:type="dxa"/>
        <w:bottom w:w="0" w:type="dxa"/>
        <w:right w:w="0" w:type="dxa"/>
      </w:tblCellMar>
    </w:tblPr>
  </w:style>
  <w:style w:type="table" w:customStyle="1" w:styleId="TableNormal10">
    <w:name w:val="Table Normal10"/>
    <w:tblPr>
      <w:tblCellMar>
        <w:top w:w="0" w:type="dxa"/>
        <w:left w:w="0" w:type="dxa"/>
        <w:bottom w:w="0" w:type="dxa"/>
        <w:right w:w="0" w:type="dxa"/>
      </w:tblCellMar>
    </w:tblPr>
  </w:style>
  <w:style w:type="paragraph" w:styleId="Subtitle">
    <w:name w:val="Subtitle"/>
    <w:basedOn w:val="Normal"/>
    <w:next w:val="Normal"/>
    <w:uiPriority w:val="11"/>
    <w:qFormat/>
    <w:pPr>
      <w:spacing w:before="360" w:after="80"/>
    </w:pPr>
    <w:rPr>
      <w:rFonts w:ascii="Georgia" w:eastAsia="Georgia" w:hAnsi="Georgia" w:cs="Georgia"/>
      <w:i/>
      <w:color w:val="666666"/>
      <w:sz w:val="48"/>
      <w:szCs w:val="48"/>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TOCHeading">
    <w:name w:val="TOC Heading"/>
    <w:basedOn w:val="Heading1"/>
    <w:next w:val="Normal"/>
    <w:uiPriority w:val="39"/>
    <w:unhideWhenUsed/>
    <w:qFormat/>
    <w:rsid w:val="009C1173"/>
    <w:pPr>
      <w:keepNext/>
      <w:keepLines/>
      <w:widowControl/>
      <w:spacing w:before="240" w:after="0" w:line="259" w:lineRule="auto"/>
      <w:outlineLvl w:val="9"/>
    </w:pPr>
    <w:rPr>
      <w:rFonts w:asciiTheme="majorHAnsi" w:eastAsiaTheme="majorEastAsia" w:hAnsiTheme="majorHAnsi" w:cstheme="majorBidi"/>
      <w:b w:val="0"/>
      <w:color w:val="365F91" w:themeColor="accent1" w:themeShade="BF"/>
      <w:sz w:val="32"/>
      <w:szCs w:val="32"/>
    </w:rPr>
  </w:style>
  <w:style w:type="paragraph" w:styleId="TOC2">
    <w:name w:val="toc 2"/>
    <w:basedOn w:val="Normal"/>
    <w:next w:val="Normal"/>
    <w:autoRedefine/>
    <w:uiPriority w:val="39"/>
    <w:unhideWhenUsed/>
    <w:rsid w:val="009C1173"/>
    <w:pPr>
      <w:spacing w:after="100"/>
      <w:ind w:left="220"/>
    </w:pPr>
  </w:style>
  <w:style w:type="character" w:styleId="Hyperlink">
    <w:name w:val="Hyperlink"/>
    <w:basedOn w:val="DefaultParagraphFont"/>
    <w:uiPriority w:val="99"/>
    <w:unhideWhenUsed/>
    <w:rsid w:val="00934B1D"/>
    <w:rPr>
      <w:color w:val="1F497D" w:themeColor="text2"/>
      <w:u w:val="single"/>
    </w:rPr>
  </w:style>
  <w:style w:type="paragraph" w:styleId="Header">
    <w:name w:val="header"/>
    <w:basedOn w:val="Normal"/>
    <w:link w:val="HeaderChar"/>
    <w:uiPriority w:val="99"/>
    <w:unhideWhenUsed/>
    <w:rsid w:val="00520941"/>
    <w:pPr>
      <w:tabs>
        <w:tab w:val="center" w:pos="4536"/>
        <w:tab w:val="right" w:pos="9072"/>
      </w:tabs>
      <w:spacing w:line="240" w:lineRule="auto"/>
    </w:pPr>
  </w:style>
  <w:style w:type="character" w:customStyle="1" w:styleId="HeaderChar">
    <w:name w:val="Header Char"/>
    <w:basedOn w:val="DefaultParagraphFont"/>
    <w:link w:val="Header"/>
    <w:uiPriority w:val="99"/>
    <w:rsid w:val="00520941"/>
  </w:style>
  <w:style w:type="paragraph" w:styleId="Footer">
    <w:name w:val="footer"/>
    <w:basedOn w:val="Normal"/>
    <w:link w:val="FooterChar"/>
    <w:uiPriority w:val="99"/>
    <w:unhideWhenUsed/>
    <w:rsid w:val="00520941"/>
    <w:pPr>
      <w:tabs>
        <w:tab w:val="center" w:pos="4536"/>
        <w:tab w:val="right" w:pos="9072"/>
      </w:tabs>
      <w:spacing w:line="240" w:lineRule="auto"/>
    </w:pPr>
  </w:style>
  <w:style w:type="character" w:customStyle="1" w:styleId="FooterChar">
    <w:name w:val="Footer Char"/>
    <w:basedOn w:val="DefaultParagraphFont"/>
    <w:link w:val="Footer"/>
    <w:uiPriority w:val="99"/>
    <w:rsid w:val="00520941"/>
  </w:style>
  <w:style w:type="character" w:styleId="UnresolvedMention">
    <w:name w:val="Unresolved Mention"/>
    <w:basedOn w:val="DefaultParagraphFont"/>
    <w:uiPriority w:val="99"/>
    <w:semiHidden/>
    <w:unhideWhenUsed/>
    <w:rsid w:val="00782CE6"/>
    <w:rPr>
      <w:color w:val="605E5C"/>
      <w:shd w:val="clear" w:color="auto" w:fill="E1DFDD"/>
    </w:rPr>
  </w:style>
  <w:style w:type="paragraph" w:customStyle="1" w:styleId="ITscopeBildunterschrift">
    <w:name w:val="ITscope Bildunterschrift"/>
    <w:basedOn w:val="Normal"/>
    <w:qFormat/>
    <w:rsid w:val="00B1709D"/>
    <w:rPr>
      <w:color w:val="999999"/>
      <w:sz w:val="18"/>
      <w:szCs w:val="18"/>
    </w:rPr>
  </w:style>
  <w:style w:type="paragraph" w:styleId="TOC3">
    <w:name w:val="toc 3"/>
    <w:basedOn w:val="Normal"/>
    <w:next w:val="Normal"/>
    <w:autoRedefine/>
    <w:uiPriority w:val="39"/>
    <w:unhideWhenUsed/>
    <w:rsid w:val="007A73E9"/>
    <w:pPr>
      <w:spacing w:after="100"/>
      <w:ind w:left="440"/>
    </w:pPr>
  </w:style>
  <w:style w:type="paragraph" w:styleId="NormalWeb">
    <w:name w:val="Normal (Web)"/>
    <w:basedOn w:val="Normal"/>
    <w:uiPriority w:val="99"/>
    <w:semiHidden/>
    <w:unhideWhenUsed/>
    <w:rsid w:val="00411D2B"/>
    <w:pPr>
      <w:widowControl/>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2807E7"/>
    <w:pPr>
      <w:ind w:left="720"/>
      <w:contextualSpacing/>
    </w:pPr>
  </w:style>
  <w:style w:type="character" w:styleId="FollowedHyperlink">
    <w:name w:val="FollowedHyperlink"/>
    <w:basedOn w:val="DefaultParagraphFont"/>
    <w:uiPriority w:val="99"/>
    <w:semiHidden/>
    <w:unhideWhenUsed/>
    <w:rsid w:val="0083065A"/>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AE0E7D"/>
    <w:rPr>
      <w:b/>
      <w:bCs/>
    </w:rPr>
  </w:style>
  <w:style w:type="character" w:customStyle="1" w:styleId="CommentSubjectChar">
    <w:name w:val="Comment Subject Char"/>
    <w:basedOn w:val="CommentTextChar"/>
    <w:link w:val="CommentSubject"/>
    <w:uiPriority w:val="99"/>
    <w:semiHidden/>
    <w:rsid w:val="00AE0E7D"/>
    <w:rPr>
      <w:b/>
      <w:bCs/>
      <w:sz w:val="20"/>
      <w:szCs w:val="20"/>
    </w:rPr>
  </w:style>
  <w:style w:type="paragraph" w:styleId="Revision">
    <w:name w:val="Revision"/>
    <w:hidden/>
    <w:uiPriority w:val="99"/>
    <w:semiHidden/>
    <w:rsid w:val="00B56922"/>
    <w:pPr>
      <w:widowControl/>
      <w:spacing w:line="240" w:lineRule="auto"/>
    </w:pPr>
  </w:style>
  <w:style w:type="character" w:customStyle="1" w:styleId="Heading1Char">
    <w:name w:val="Heading 1 Char"/>
    <w:basedOn w:val="DefaultParagraphFont"/>
    <w:link w:val="Heading1"/>
    <w:uiPriority w:val="9"/>
    <w:rsid w:val="007A62DA"/>
    <w:rPr>
      <w:b/>
      <w:sz w:val="60"/>
      <w:szCs w:val="60"/>
    </w:rPr>
  </w:style>
  <w:style w:type="character" w:customStyle="1" w:styleId="Heading3Char">
    <w:name w:val="Heading 3 Char"/>
    <w:basedOn w:val="DefaultParagraphFont"/>
    <w:link w:val="Heading3"/>
    <w:uiPriority w:val="9"/>
    <w:rsid w:val="007A62DA"/>
    <w:rPr>
      <w:b/>
      <w:sz w:val="36"/>
      <w:szCs w:val="36"/>
    </w:rPr>
  </w:style>
  <w:style w:type="paragraph" w:customStyle="1" w:styleId="msonormal0">
    <w:name w:val="msonormal"/>
    <w:basedOn w:val="Normal"/>
    <w:rsid w:val="007A62DA"/>
    <w:pPr>
      <w:widowControl/>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button-wrap">
    <w:name w:val="v-button-wrap"/>
    <w:basedOn w:val="DefaultParagraphFont"/>
    <w:rsid w:val="007A62DA"/>
  </w:style>
  <w:style w:type="character" w:customStyle="1" w:styleId="v-button-caption">
    <w:name w:val="v-button-caption"/>
    <w:basedOn w:val="DefaultParagraphFont"/>
    <w:rsid w:val="007A62DA"/>
  </w:style>
  <w:style w:type="character" w:customStyle="1" w:styleId="v-icon">
    <w:name w:val="v-icon"/>
    <w:basedOn w:val="DefaultParagraphFont"/>
    <w:rsid w:val="007A62DA"/>
  </w:style>
  <w:style w:type="character" w:customStyle="1" w:styleId="sidemenu-item-mainaction-link-caption">
    <w:name w:val="sidemenu-item-mainaction-link-caption"/>
    <w:basedOn w:val="DefaultParagraphFont"/>
    <w:rsid w:val="007A62DA"/>
  </w:style>
  <w:style w:type="character" w:customStyle="1" w:styleId="v-menubar-menuitem">
    <w:name w:val="v-menubar-menuitem"/>
    <w:basedOn w:val="DefaultParagraphFont"/>
    <w:rsid w:val="007A62DA"/>
  </w:style>
  <w:style w:type="character" w:customStyle="1" w:styleId="v-menubar-menuitem-caption">
    <w:name w:val="v-menubar-menuitem-caption"/>
    <w:basedOn w:val="DefaultParagraphFont"/>
    <w:rsid w:val="007A62DA"/>
  </w:style>
  <w:style w:type="character" w:customStyle="1" w:styleId="v-menubar-submenu-indicator">
    <w:name w:val="v-menubar-submenu-indicator"/>
    <w:basedOn w:val="DefaultParagraphFont"/>
    <w:rsid w:val="007A62DA"/>
  </w:style>
  <w:style w:type="character" w:customStyle="1" w:styleId="topnav-shoppingcart-indicator">
    <w:name w:val="topnav-shoppingcart-indicator"/>
    <w:basedOn w:val="DefaultParagraphFont"/>
    <w:rsid w:val="007A62DA"/>
  </w:style>
  <w:style w:type="character" w:customStyle="1" w:styleId="v-menubar-menuitem-caption-text">
    <w:name w:val="v-menubar-menuitem-caption-text"/>
    <w:basedOn w:val="DefaultParagraphFont"/>
    <w:rsid w:val="007A62DA"/>
  </w:style>
  <w:style w:type="character" w:customStyle="1" w:styleId="font-bold">
    <w:name w:val="font-bold"/>
    <w:basedOn w:val="DefaultParagraphFont"/>
    <w:rsid w:val="007A62DA"/>
  </w:style>
  <w:style w:type="character" w:customStyle="1" w:styleId="statusinfo">
    <w:name w:val="statusinfo"/>
    <w:basedOn w:val="DefaultParagraphFont"/>
    <w:rsid w:val="007A62DA"/>
  </w:style>
  <w:style w:type="character" w:customStyle="1" w:styleId="sourcesrow-priceinfo-price-header">
    <w:name w:val="sourcesrow-priceinfo-price-header"/>
    <w:basedOn w:val="DefaultParagraphFont"/>
    <w:rsid w:val="007A62DA"/>
  </w:style>
  <w:style w:type="character" w:customStyle="1" w:styleId="icon-thin-0051-settings-gear-preferences">
    <w:name w:val="icon-thin-0051-settings-gear-preferences"/>
    <w:basedOn w:val="DefaultParagraphFont"/>
    <w:rsid w:val="007A62DA"/>
  </w:style>
  <w:style w:type="character" w:customStyle="1" w:styleId="icon-its-thin-0701-user-profile-avatar-man-male">
    <w:name w:val="icon-its-thin-0701-user-profile-avatar-man-male"/>
    <w:basedOn w:val="DefaultParagraphFont"/>
    <w:rsid w:val="007A62DA"/>
  </w:style>
  <w:style w:type="character" w:customStyle="1" w:styleId="sourcesrow">
    <w:name w:val="sourcesrow"/>
    <w:basedOn w:val="DefaultParagraphFont"/>
    <w:rsid w:val="007A62DA"/>
  </w:style>
  <w:style w:type="character" w:styleId="Strong">
    <w:name w:val="Strong"/>
    <w:basedOn w:val="DefaultParagraphFont"/>
    <w:uiPriority w:val="22"/>
    <w:qFormat/>
    <w:rsid w:val="007A62DA"/>
    <w:rPr>
      <w:b/>
      <w:bCs/>
    </w:rPr>
  </w:style>
  <w:style w:type="paragraph" w:styleId="NoSpacing">
    <w:name w:val="No Spacing"/>
    <w:uiPriority w:val="1"/>
    <w:qFormat/>
    <w:rsid w:val="00030B14"/>
    <w:pPr>
      <w:spacing w:line="240" w:lineRule="auto"/>
    </w:pPr>
  </w:style>
  <w:style w:type="paragraph" w:customStyle="1" w:styleId="HyperlinkITscope">
    <w:name w:val="Hyperlink_ITscope"/>
    <w:basedOn w:val="Normal"/>
    <w:link w:val="HyperlinkITscopeZchn"/>
    <w:qFormat/>
    <w:rsid w:val="00934B1D"/>
  </w:style>
  <w:style w:type="character" w:customStyle="1" w:styleId="HyperlinkITscopeZchn">
    <w:name w:val="Hyperlink_ITscope Zchn"/>
    <w:basedOn w:val="DefaultParagraphFont"/>
    <w:link w:val="HyperlinkITscope"/>
    <w:rsid w:val="00934B1D"/>
  </w:style>
  <w:style w:type="paragraph" w:customStyle="1" w:styleId="H2PM">
    <w:name w:val="H2 PM"/>
    <w:basedOn w:val="Normal"/>
    <w:link w:val="H2PMZchn"/>
    <w:qFormat/>
    <w:rsid w:val="00567B9D"/>
    <w:pPr>
      <w:widowControl/>
      <w:spacing w:after="160" w:line="259" w:lineRule="auto"/>
    </w:pPr>
    <w:rPr>
      <w:rFonts w:eastAsia="Inter"/>
      <w:sz w:val="28"/>
      <w:szCs w:val="28"/>
    </w:rPr>
  </w:style>
  <w:style w:type="character" w:customStyle="1" w:styleId="H2PMZchn">
    <w:name w:val="H2 PM Zchn"/>
    <w:basedOn w:val="DefaultParagraphFont"/>
    <w:link w:val="H2PM"/>
    <w:rsid w:val="00567B9D"/>
    <w:rPr>
      <w:rFonts w:eastAsia="Inter"/>
      <w:sz w:val="28"/>
      <w:szCs w:val="28"/>
    </w:rPr>
  </w:style>
  <w:style w:type="table" w:styleId="TableGrid">
    <w:name w:val="Table Grid"/>
    <w:basedOn w:val="TableNormal"/>
    <w:uiPriority w:val="39"/>
    <w:rsid w:val="00B8365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5384309">
      <w:bodyDiv w:val="1"/>
      <w:marLeft w:val="0"/>
      <w:marRight w:val="0"/>
      <w:marTop w:val="0"/>
      <w:marBottom w:val="0"/>
      <w:divBdr>
        <w:top w:val="none" w:sz="0" w:space="0" w:color="auto"/>
        <w:left w:val="none" w:sz="0" w:space="0" w:color="auto"/>
        <w:bottom w:val="none" w:sz="0" w:space="0" w:color="auto"/>
        <w:right w:val="none" w:sz="0" w:space="0" w:color="auto"/>
      </w:divBdr>
      <w:divsChild>
        <w:div w:id="1129283556">
          <w:marLeft w:val="0"/>
          <w:marRight w:val="0"/>
          <w:marTop w:val="0"/>
          <w:marBottom w:val="0"/>
          <w:divBdr>
            <w:top w:val="none" w:sz="0" w:space="0" w:color="auto"/>
            <w:left w:val="none" w:sz="0" w:space="0" w:color="auto"/>
            <w:bottom w:val="none" w:sz="0" w:space="0" w:color="auto"/>
            <w:right w:val="none" w:sz="0" w:space="0" w:color="auto"/>
          </w:divBdr>
          <w:divsChild>
            <w:div w:id="1229151734">
              <w:marLeft w:val="0"/>
              <w:marRight w:val="0"/>
              <w:marTop w:val="0"/>
              <w:marBottom w:val="0"/>
              <w:divBdr>
                <w:top w:val="none" w:sz="0" w:space="0" w:color="auto"/>
                <w:left w:val="none" w:sz="0" w:space="0" w:color="auto"/>
                <w:bottom w:val="none" w:sz="0" w:space="0" w:color="auto"/>
                <w:right w:val="none" w:sz="0" w:space="0" w:color="auto"/>
              </w:divBdr>
              <w:divsChild>
                <w:div w:id="689183814">
                  <w:marLeft w:val="0"/>
                  <w:marRight w:val="0"/>
                  <w:marTop w:val="0"/>
                  <w:marBottom w:val="0"/>
                  <w:divBdr>
                    <w:top w:val="none" w:sz="0" w:space="0" w:color="auto"/>
                    <w:left w:val="none" w:sz="0" w:space="0" w:color="auto"/>
                    <w:bottom w:val="none" w:sz="0" w:space="0" w:color="auto"/>
                    <w:right w:val="none" w:sz="0" w:space="0" w:color="auto"/>
                  </w:divBdr>
                  <w:divsChild>
                    <w:div w:id="872496293">
                      <w:marLeft w:val="0"/>
                      <w:marRight w:val="0"/>
                      <w:marTop w:val="0"/>
                      <w:marBottom w:val="0"/>
                      <w:divBdr>
                        <w:top w:val="none" w:sz="0" w:space="0" w:color="auto"/>
                        <w:left w:val="none" w:sz="0" w:space="0" w:color="auto"/>
                        <w:bottom w:val="none" w:sz="0" w:space="0" w:color="auto"/>
                        <w:right w:val="none" w:sz="0" w:space="0" w:color="auto"/>
                      </w:divBdr>
                      <w:divsChild>
                        <w:div w:id="1979217716">
                          <w:marLeft w:val="0"/>
                          <w:marRight w:val="0"/>
                          <w:marTop w:val="0"/>
                          <w:marBottom w:val="0"/>
                          <w:divBdr>
                            <w:top w:val="none" w:sz="0" w:space="0" w:color="auto"/>
                            <w:left w:val="none" w:sz="0" w:space="0" w:color="auto"/>
                            <w:bottom w:val="none" w:sz="0" w:space="0" w:color="auto"/>
                            <w:right w:val="none" w:sz="0" w:space="0" w:color="auto"/>
                          </w:divBdr>
                        </w:div>
                      </w:divsChild>
                    </w:div>
                    <w:div w:id="919756393">
                      <w:marLeft w:val="0"/>
                      <w:marRight w:val="0"/>
                      <w:marTop w:val="0"/>
                      <w:marBottom w:val="0"/>
                      <w:divBdr>
                        <w:top w:val="none" w:sz="0" w:space="0" w:color="auto"/>
                        <w:left w:val="none" w:sz="0" w:space="0" w:color="auto"/>
                        <w:bottom w:val="none" w:sz="0" w:space="0" w:color="auto"/>
                        <w:right w:val="none" w:sz="0" w:space="0" w:color="auto"/>
                      </w:divBdr>
                      <w:divsChild>
                        <w:div w:id="2023975478">
                          <w:marLeft w:val="0"/>
                          <w:marRight w:val="0"/>
                          <w:marTop w:val="0"/>
                          <w:marBottom w:val="0"/>
                          <w:divBdr>
                            <w:top w:val="none" w:sz="0" w:space="0" w:color="auto"/>
                            <w:left w:val="none" w:sz="0" w:space="0" w:color="auto"/>
                            <w:bottom w:val="none" w:sz="0" w:space="0" w:color="auto"/>
                            <w:right w:val="none" w:sz="0" w:space="0" w:color="auto"/>
                          </w:divBdr>
                          <w:divsChild>
                            <w:div w:id="1444770003">
                              <w:marLeft w:val="0"/>
                              <w:marRight w:val="0"/>
                              <w:marTop w:val="0"/>
                              <w:marBottom w:val="0"/>
                              <w:divBdr>
                                <w:top w:val="none" w:sz="0" w:space="0" w:color="auto"/>
                                <w:left w:val="none" w:sz="0" w:space="0" w:color="auto"/>
                                <w:bottom w:val="none" w:sz="0" w:space="0" w:color="auto"/>
                                <w:right w:val="none" w:sz="0" w:space="0" w:color="auto"/>
                              </w:divBdr>
                              <w:divsChild>
                                <w:div w:id="2081904915">
                                  <w:marLeft w:val="0"/>
                                  <w:marRight w:val="0"/>
                                  <w:marTop w:val="0"/>
                                  <w:marBottom w:val="0"/>
                                  <w:divBdr>
                                    <w:top w:val="none" w:sz="0" w:space="0" w:color="auto"/>
                                    <w:left w:val="none" w:sz="0" w:space="0" w:color="auto"/>
                                    <w:bottom w:val="none" w:sz="0" w:space="0" w:color="auto"/>
                                    <w:right w:val="none" w:sz="0" w:space="0" w:color="auto"/>
                                  </w:divBdr>
                                  <w:divsChild>
                                    <w:div w:id="187919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1870299">
      <w:bodyDiv w:val="1"/>
      <w:marLeft w:val="0"/>
      <w:marRight w:val="0"/>
      <w:marTop w:val="0"/>
      <w:marBottom w:val="0"/>
      <w:divBdr>
        <w:top w:val="none" w:sz="0" w:space="0" w:color="auto"/>
        <w:left w:val="none" w:sz="0" w:space="0" w:color="auto"/>
        <w:bottom w:val="none" w:sz="0" w:space="0" w:color="auto"/>
        <w:right w:val="none" w:sz="0" w:space="0" w:color="auto"/>
      </w:divBdr>
    </w:div>
    <w:div w:id="307977678">
      <w:bodyDiv w:val="1"/>
      <w:marLeft w:val="0"/>
      <w:marRight w:val="0"/>
      <w:marTop w:val="0"/>
      <w:marBottom w:val="0"/>
      <w:divBdr>
        <w:top w:val="none" w:sz="0" w:space="0" w:color="auto"/>
        <w:left w:val="none" w:sz="0" w:space="0" w:color="auto"/>
        <w:bottom w:val="none" w:sz="0" w:space="0" w:color="auto"/>
        <w:right w:val="none" w:sz="0" w:space="0" w:color="auto"/>
      </w:divBdr>
    </w:div>
    <w:div w:id="311718787">
      <w:bodyDiv w:val="1"/>
      <w:marLeft w:val="0"/>
      <w:marRight w:val="0"/>
      <w:marTop w:val="0"/>
      <w:marBottom w:val="0"/>
      <w:divBdr>
        <w:top w:val="none" w:sz="0" w:space="0" w:color="auto"/>
        <w:left w:val="none" w:sz="0" w:space="0" w:color="auto"/>
        <w:bottom w:val="none" w:sz="0" w:space="0" w:color="auto"/>
        <w:right w:val="none" w:sz="0" w:space="0" w:color="auto"/>
      </w:divBdr>
      <w:divsChild>
        <w:div w:id="9597274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61979931">
      <w:bodyDiv w:val="1"/>
      <w:marLeft w:val="0"/>
      <w:marRight w:val="0"/>
      <w:marTop w:val="0"/>
      <w:marBottom w:val="0"/>
      <w:divBdr>
        <w:top w:val="none" w:sz="0" w:space="0" w:color="auto"/>
        <w:left w:val="none" w:sz="0" w:space="0" w:color="auto"/>
        <w:bottom w:val="none" w:sz="0" w:space="0" w:color="auto"/>
        <w:right w:val="none" w:sz="0" w:space="0" w:color="auto"/>
      </w:divBdr>
    </w:div>
    <w:div w:id="607665090">
      <w:bodyDiv w:val="1"/>
      <w:marLeft w:val="0"/>
      <w:marRight w:val="0"/>
      <w:marTop w:val="0"/>
      <w:marBottom w:val="0"/>
      <w:divBdr>
        <w:top w:val="none" w:sz="0" w:space="0" w:color="auto"/>
        <w:left w:val="none" w:sz="0" w:space="0" w:color="auto"/>
        <w:bottom w:val="none" w:sz="0" w:space="0" w:color="auto"/>
        <w:right w:val="none" w:sz="0" w:space="0" w:color="auto"/>
      </w:divBdr>
      <w:divsChild>
        <w:div w:id="636493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8819627">
      <w:bodyDiv w:val="1"/>
      <w:marLeft w:val="0"/>
      <w:marRight w:val="0"/>
      <w:marTop w:val="0"/>
      <w:marBottom w:val="0"/>
      <w:divBdr>
        <w:top w:val="none" w:sz="0" w:space="0" w:color="auto"/>
        <w:left w:val="none" w:sz="0" w:space="0" w:color="auto"/>
        <w:bottom w:val="none" w:sz="0" w:space="0" w:color="auto"/>
        <w:right w:val="none" w:sz="0" w:space="0" w:color="auto"/>
      </w:divBdr>
    </w:div>
    <w:div w:id="646009823">
      <w:bodyDiv w:val="1"/>
      <w:marLeft w:val="0"/>
      <w:marRight w:val="0"/>
      <w:marTop w:val="0"/>
      <w:marBottom w:val="0"/>
      <w:divBdr>
        <w:top w:val="none" w:sz="0" w:space="0" w:color="auto"/>
        <w:left w:val="none" w:sz="0" w:space="0" w:color="auto"/>
        <w:bottom w:val="none" w:sz="0" w:space="0" w:color="auto"/>
        <w:right w:val="none" w:sz="0" w:space="0" w:color="auto"/>
      </w:divBdr>
    </w:div>
    <w:div w:id="743185256">
      <w:bodyDiv w:val="1"/>
      <w:marLeft w:val="0"/>
      <w:marRight w:val="0"/>
      <w:marTop w:val="0"/>
      <w:marBottom w:val="0"/>
      <w:divBdr>
        <w:top w:val="none" w:sz="0" w:space="0" w:color="auto"/>
        <w:left w:val="none" w:sz="0" w:space="0" w:color="auto"/>
        <w:bottom w:val="none" w:sz="0" w:space="0" w:color="auto"/>
        <w:right w:val="none" w:sz="0" w:space="0" w:color="auto"/>
      </w:divBdr>
    </w:div>
    <w:div w:id="757794540">
      <w:bodyDiv w:val="1"/>
      <w:marLeft w:val="0"/>
      <w:marRight w:val="0"/>
      <w:marTop w:val="0"/>
      <w:marBottom w:val="0"/>
      <w:divBdr>
        <w:top w:val="none" w:sz="0" w:space="0" w:color="auto"/>
        <w:left w:val="none" w:sz="0" w:space="0" w:color="auto"/>
        <w:bottom w:val="none" w:sz="0" w:space="0" w:color="auto"/>
        <w:right w:val="none" w:sz="0" w:space="0" w:color="auto"/>
      </w:divBdr>
    </w:div>
    <w:div w:id="761796637">
      <w:bodyDiv w:val="1"/>
      <w:marLeft w:val="0"/>
      <w:marRight w:val="0"/>
      <w:marTop w:val="0"/>
      <w:marBottom w:val="0"/>
      <w:divBdr>
        <w:top w:val="none" w:sz="0" w:space="0" w:color="auto"/>
        <w:left w:val="none" w:sz="0" w:space="0" w:color="auto"/>
        <w:bottom w:val="none" w:sz="0" w:space="0" w:color="auto"/>
        <w:right w:val="none" w:sz="0" w:space="0" w:color="auto"/>
      </w:divBdr>
    </w:div>
    <w:div w:id="867913731">
      <w:bodyDiv w:val="1"/>
      <w:marLeft w:val="0"/>
      <w:marRight w:val="0"/>
      <w:marTop w:val="0"/>
      <w:marBottom w:val="0"/>
      <w:divBdr>
        <w:top w:val="none" w:sz="0" w:space="0" w:color="auto"/>
        <w:left w:val="none" w:sz="0" w:space="0" w:color="auto"/>
        <w:bottom w:val="none" w:sz="0" w:space="0" w:color="auto"/>
        <w:right w:val="none" w:sz="0" w:space="0" w:color="auto"/>
      </w:divBdr>
    </w:div>
    <w:div w:id="883910064">
      <w:bodyDiv w:val="1"/>
      <w:marLeft w:val="0"/>
      <w:marRight w:val="0"/>
      <w:marTop w:val="0"/>
      <w:marBottom w:val="0"/>
      <w:divBdr>
        <w:top w:val="none" w:sz="0" w:space="0" w:color="auto"/>
        <w:left w:val="none" w:sz="0" w:space="0" w:color="auto"/>
        <w:bottom w:val="none" w:sz="0" w:space="0" w:color="auto"/>
        <w:right w:val="none" w:sz="0" w:space="0" w:color="auto"/>
      </w:divBdr>
    </w:div>
    <w:div w:id="922490788">
      <w:bodyDiv w:val="1"/>
      <w:marLeft w:val="0"/>
      <w:marRight w:val="0"/>
      <w:marTop w:val="0"/>
      <w:marBottom w:val="0"/>
      <w:divBdr>
        <w:top w:val="none" w:sz="0" w:space="0" w:color="auto"/>
        <w:left w:val="none" w:sz="0" w:space="0" w:color="auto"/>
        <w:bottom w:val="none" w:sz="0" w:space="0" w:color="auto"/>
        <w:right w:val="none" w:sz="0" w:space="0" w:color="auto"/>
      </w:divBdr>
      <w:divsChild>
        <w:div w:id="596981825">
          <w:blockQuote w:val="1"/>
          <w:marLeft w:val="720"/>
          <w:marRight w:val="720"/>
          <w:marTop w:val="100"/>
          <w:marBottom w:val="100"/>
          <w:divBdr>
            <w:top w:val="none" w:sz="0" w:space="0" w:color="auto"/>
            <w:left w:val="none" w:sz="0" w:space="0" w:color="auto"/>
            <w:bottom w:val="none" w:sz="0" w:space="0" w:color="auto"/>
            <w:right w:val="none" w:sz="0" w:space="0" w:color="auto"/>
          </w:divBdr>
        </w:div>
        <w:div w:id="8992514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30432918">
      <w:bodyDiv w:val="1"/>
      <w:marLeft w:val="0"/>
      <w:marRight w:val="0"/>
      <w:marTop w:val="0"/>
      <w:marBottom w:val="0"/>
      <w:divBdr>
        <w:top w:val="none" w:sz="0" w:space="0" w:color="auto"/>
        <w:left w:val="none" w:sz="0" w:space="0" w:color="auto"/>
        <w:bottom w:val="none" w:sz="0" w:space="0" w:color="auto"/>
        <w:right w:val="none" w:sz="0" w:space="0" w:color="auto"/>
      </w:divBdr>
      <w:divsChild>
        <w:div w:id="642202186">
          <w:marLeft w:val="0"/>
          <w:marRight w:val="0"/>
          <w:marTop w:val="0"/>
          <w:marBottom w:val="0"/>
          <w:divBdr>
            <w:top w:val="none" w:sz="0" w:space="0" w:color="auto"/>
            <w:left w:val="none" w:sz="0" w:space="0" w:color="auto"/>
            <w:bottom w:val="none" w:sz="0" w:space="0" w:color="auto"/>
            <w:right w:val="none" w:sz="0" w:space="0" w:color="auto"/>
          </w:divBdr>
          <w:divsChild>
            <w:div w:id="1999840159">
              <w:marLeft w:val="0"/>
              <w:marRight w:val="0"/>
              <w:marTop w:val="0"/>
              <w:marBottom w:val="0"/>
              <w:divBdr>
                <w:top w:val="none" w:sz="0" w:space="0" w:color="auto"/>
                <w:left w:val="none" w:sz="0" w:space="0" w:color="auto"/>
                <w:bottom w:val="none" w:sz="0" w:space="0" w:color="auto"/>
                <w:right w:val="none" w:sz="0" w:space="0" w:color="auto"/>
              </w:divBdr>
              <w:divsChild>
                <w:div w:id="234173303">
                  <w:marLeft w:val="0"/>
                  <w:marRight w:val="0"/>
                  <w:marTop w:val="0"/>
                  <w:marBottom w:val="0"/>
                  <w:divBdr>
                    <w:top w:val="none" w:sz="0" w:space="0" w:color="auto"/>
                    <w:left w:val="none" w:sz="0" w:space="0" w:color="auto"/>
                    <w:bottom w:val="none" w:sz="0" w:space="0" w:color="auto"/>
                    <w:right w:val="none" w:sz="0" w:space="0" w:color="auto"/>
                  </w:divBdr>
                  <w:divsChild>
                    <w:div w:id="491532175">
                      <w:marLeft w:val="0"/>
                      <w:marRight w:val="0"/>
                      <w:marTop w:val="0"/>
                      <w:marBottom w:val="0"/>
                      <w:divBdr>
                        <w:top w:val="none" w:sz="0" w:space="0" w:color="auto"/>
                        <w:left w:val="none" w:sz="0" w:space="0" w:color="auto"/>
                        <w:bottom w:val="none" w:sz="0" w:space="0" w:color="auto"/>
                        <w:right w:val="none" w:sz="0" w:space="0" w:color="auto"/>
                      </w:divBdr>
                      <w:divsChild>
                        <w:div w:id="441149388">
                          <w:marLeft w:val="0"/>
                          <w:marRight w:val="0"/>
                          <w:marTop w:val="0"/>
                          <w:marBottom w:val="0"/>
                          <w:divBdr>
                            <w:top w:val="none" w:sz="0" w:space="0" w:color="auto"/>
                            <w:left w:val="none" w:sz="0" w:space="0" w:color="auto"/>
                            <w:bottom w:val="none" w:sz="0" w:space="0" w:color="auto"/>
                            <w:right w:val="none" w:sz="0" w:space="0" w:color="auto"/>
                          </w:divBdr>
                        </w:div>
                      </w:divsChild>
                    </w:div>
                    <w:div w:id="1744639175">
                      <w:marLeft w:val="0"/>
                      <w:marRight w:val="0"/>
                      <w:marTop w:val="0"/>
                      <w:marBottom w:val="0"/>
                      <w:divBdr>
                        <w:top w:val="none" w:sz="0" w:space="0" w:color="auto"/>
                        <w:left w:val="none" w:sz="0" w:space="0" w:color="auto"/>
                        <w:bottom w:val="none" w:sz="0" w:space="0" w:color="auto"/>
                        <w:right w:val="none" w:sz="0" w:space="0" w:color="auto"/>
                      </w:divBdr>
                      <w:divsChild>
                        <w:div w:id="1898931603">
                          <w:marLeft w:val="0"/>
                          <w:marRight w:val="0"/>
                          <w:marTop w:val="0"/>
                          <w:marBottom w:val="0"/>
                          <w:divBdr>
                            <w:top w:val="none" w:sz="0" w:space="0" w:color="auto"/>
                            <w:left w:val="none" w:sz="0" w:space="0" w:color="auto"/>
                            <w:bottom w:val="none" w:sz="0" w:space="0" w:color="auto"/>
                            <w:right w:val="none" w:sz="0" w:space="0" w:color="auto"/>
                          </w:divBdr>
                          <w:divsChild>
                            <w:div w:id="1444416702">
                              <w:marLeft w:val="0"/>
                              <w:marRight w:val="0"/>
                              <w:marTop w:val="0"/>
                              <w:marBottom w:val="0"/>
                              <w:divBdr>
                                <w:top w:val="none" w:sz="0" w:space="0" w:color="auto"/>
                                <w:left w:val="none" w:sz="0" w:space="0" w:color="auto"/>
                                <w:bottom w:val="none" w:sz="0" w:space="0" w:color="auto"/>
                                <w:right w:val="none" w:sz="0" w:space="0" w:color="auto"/>
                              </w:divBdr>
                              <w:divsChild>
                                <w:div w:id="1736050337">
                                  <w:marLeft w:val="0"/>
                                  <w:marRight w:val="0"/>
                                  <w:marTop w:val="0"/>
                                  <w:marBottom w:val="0"/>
                                  <w:divBdr>
                                    <w:top w:val="none" w:sz="0" w:space="0" w:color="auto"/>
                                    <w:left w:val="none" w:sz="0" w:space="0" w:color="auto"/>
                                    <w:bottom w:val="none" w:sz="0" w:space="0" w:color="auto"/>
                                    <w:right w:val="none" w:sz="0" w:space="0" w:color="auto"/>
                                  </w:divBdr>
                                  <w:divsChild>
                                    <w:div w:id="536431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7419481">
      <w:bodyDiv w:val="1"/>
      <w:marLeft w:val="0"/>
      <w:marRight w:val="0"/>
      <w:marTop w:val="0"/>
      <w:marBottom w:val="0"/>
      <w:divBdr>
        <w:top w:val="none" w:sz="0" w:space="0" w:color="auto"/>
        <w:left w:val="none" w:sz="0" w:space="0" w:color="auto"/>
        <w:bottom w:val="none" w:sz="0" w:space="0" w:color="auto"/>
        <w:right w:val="none" w:sz="0" w:space="0" w:color="auto"/>
      </w:divBdr>
    </w:div>
    <w:div w:id="988435607">
      <w:bodyDiv w:val="1"/>
      <w:marLeft w:val="0"/>
      <w:marRight w:val="0"/>
      <w:marTop w:val="0"/>
      <w:marBottom w:val="0"/>
      <w:divBdr>
        <w:top w:val="none" w:sz="0" w:space="0" w:color="auto"/>
        <w:left w:val="none" w:sz="0" w:space="0" w:color="auto"/>
        <w:bottom w:val="none" w:sz="0" w:space="0" w:color="auto"/>
        <w:right w:val="none" w:sz="0" w:space="0" w:color="auto"/>
      </w:divBdr>
    </w:div>
    <w:div w:id="993676557">
      <w:bodyDiv w:val="1"/>
      <w:marLeft w:val="0"/>
      <w:marRight w:val="0"/>
      <w:marTop w:val="0"/>
      <w:marBottom w:val="0"/>
      <w:divBdr>
        <w:top w:val="none" w:sz="0" w:space="0" w:color="auto"/>
        <w:left w:val="none" w:sz="0" w:space="0" w:color="auto"/>
        <w:bottom w:val="none" w:sz="0" w:space="0" w:color="auto"/>
        <w:right w:val="none" w:sz="0" w:space="0" w:color="auto"/>
      </w:divBdr>
    </w:div>
    <w:div w:id="1006634868">
      <w:bodyDiv w:val="1"/>
      <w:marLeft w:val="0"/>
      <w:marRight w:val="0"/>
      <w:marTop w:val="0"/>
      <w:marBottom w:val="0"/>
      <w:divBdr>
        <w:top w:val="none" w:sz="0" w:space="0" w:color="auto"/>
        <w:left w:val="none" w:sz="0" w:space="0" w:color="auto"/>
        <w:bottom w:val="none" w:sz="0" w:space="0" w:color="auto"/>
        <w:right w:val="none" w:sz="0" w:space="0" w:color="auto"/>
      </w:divBdr>
    </w:div>
    <w:div w:id="1073545967">
      <w:bodyDiv w:val="1"/>
      <w:marLeft w:val="0"/>
      <w:marRight w:val="0"/>
      <w:marTop w:val="0"/>
      <w:marBottom w:val="0"/>
      <w:divBdr>
        <w:top w:val="none" w:sz="0" w:space="0" w:color="auto"/>
        <w:left w:val="none" w:sz="0" w:space="0" w:color="auto"/>
        <w:bottom w:val="none" w:sz="0" w:space="0" w:color="auto"/>
        <w:right w:val="none" w:sz="0" w:space="0" w:color="auto"/>
      </w:divBdr>
    </w:div>
    <w:div w:id="1079595349">
      <w:bodyDiv w:val="1"/>
      <w:marLeft w:val="0"/>
      <w:marRight w:val="0"/>
      <w:marTop w:val="0"/>
      <w:marBottom w:val="0"/>
      <w:divBdr>
        <w:top w:val="none" w:sz="0" w:space="0" w:color="auto"/>
        <w:left w:val="none" w:sz="0" w:space="0" w:color="auto"/>
        <w:bottom w:val="none" w:sz="0" w:space="0" w:color="auto"/>
        <w:right w:val="none" w:sz="0" w:space="0" w:color="auto"/>
      </w:divBdr>
    </w:div>
    <w:div w:id="1118258302">
      <w:bodyDiv w:val="1"/>
      <w:marLeft w:val="0"/>
      <w:marRight w:val="0"/>
      <w:marTop w:val="0"/>
      <w:marBottom w:val="0"/>
      <w:divBdr>
        <w:top w:val="none" w:sz="0" w:space="0" w:color="auto"/>
        <w:left w:val="none" w:sz="0" w:space="0" w:color="auto"/>
        <w:bottom w:val="none" w:sz="0" w:space="0" w:color="auto"/>
        <w:right w:val="none" w:sz="0" w:space="0" w:color="auto"/>
      </w:divBdr>
    </w:div>
    <w:div w:id="1225793973">
      <w:bodyDiv w:val="1"/>
      <w:marLeft w:val="0"/>
      <w:marRight w:val="0"/>
      <w:marTop w:val="0"/>
      <w:marBottom w:val="0"/>
      <w:divBdr>
        <w:top w:val="none" w:sz="0" w:space="0" w:color="auto"/>
        <w:left w:val="none" w:sz="0" w:space="0" w:color="auto"/>
        <w:bottom w:val="none" w:sz="0" w:space="0" w:color="auto"/>
        <w:right w:val="none" w:sz="0" w:space="0" w:color="auto"/>
      </w:divBdr>
    </w:div>
    <w:div w:id="1236696681">
      <w:bodyDiv w:val="1"/>
      <w:marLeft w:val="0"/>
      <w:marRight w:val="0"/>
      <w:marTop w:val="0"/>
      <w:marBottom w:val="0"/>
      <w:divBdr>
        <w:top w:val="none" w:sz="0" w:space="0" w:color="auto"/>
        <w:left w:val="none" w:sz="0" w:space="0" w:color="auto"/>
        <w:bottom w:val="none" w:sz="0" w:space="0" w:color="auto"/>
        <w:right w:val="none" w:sz="0" w:space="0" w:color="auto"/>
      </w:divBdr>
    </w:div>
    <w:div w:id="1261597321">
      <w:bodyDiv w:val="1"/>
      <w:marLeft w:val="0"/>
      <w:marRight w:val="0"/>
      <w:marTop w:val="0"/>
      <w:marBottom w:val="0"/>
      <w:divBdr>
        <w:top w:val="none" w:sz="0" w:space="0" w:color="auto"/>
        <w:left w:val="none" w:sz="0" w:space="0" w:color="auto"/>
        <w:bottom w:val="none" w:sz="0" w:space="0" w:color="auto"/>
        <w:right w:val="none" w:sz="0" w:space="0" w:color="auto"/>
      </w:divBdr>
    </w:div>
    <w:div w:id="1307735425">
      <w:bodyDiv w:val="1"/>
      <w:marLeft w:val="0"/>
      <w:marRight w:val="0"/>
      <w:marTop w:val="0"/>
      <w:marBottom w:val="0"/>
      <w:divBdr>
        <w:top w:val="none" w:sz="0" w:space="0" w:color="auto"/>
        <w:left w:val="none" w:sz="0" w:space="0" w:color="auto"/>
        <w:bottom w:val="none" w:sz="0" w:space="0" w:color="auto"/>
        <w:right w:val="none" w:sz="0" w:space="0" w:color="auto"/>
      </w:divBdr>
    </w:div>
    <w:div w:id="1317344429">
      <w:bodyDiv w:val="1"/>
      <w:marLeft w:val="0"/>
      <w:marRight w:val="0"/>
      <w:marTop w:val="0"/>
      <w:marBottom w:val="0"/>
      <w:divBdr>
        <w:top w:val="none" w:sz="0" w:space="0" w:color="auto"/>
        <w:left w:val="none" w:sz="0" w:space="0" w:color="auto"/>
        <w:bottom w:val="none" w:sz="0" w:space="0" w:color="auto"/>
        <w:right w:val="none" w:sz="0" w:space="0" w:color="auto"/>
      </w:divBdr>
      <w:divsChild>
        <w:div w:id="524176688">
          <w:blockQuote w:val="1"/>
          <w:marLeft w:val="720"/>
          <w:marRight w:val="720"/>
          <w:marTop w:val="100"/>
          <w:marBottom w:val="100"/>
          <w:divBdr>
            <w:top w:val="none" w:sz="0" w:space="0" w:color="auto"/>
            <w:left w:val="none" w:sz="0" w:space="0" w:color="auto"/>
            <w:bottom w:val="none" w:sz="0" w:space="0" w:color="auto"/>
            <w:right w:val="none" w:sz="0" w:space="0" w:color="auto"/>
          </w:divBdr>
        </w:div>
        <w:div w:id="14049149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38653982">
      <w:bodyDiv w:val="1"/>
      <w:marLeft w:val="0"/>
      <w:marRight w:val="0"/>
      <w:marTop w:val="0"/>
      <w:marBottom w:val="0"/>
      <w:divBdr>
        <w:top w:val="none" w:sz="0" w:space="0" w:color="auto"/>
        <w:left w:val="none" w:sz="0" w:space="0" w:color="auto"/>
        <w:bottom w:val="none" w:sz="0" w:space="0" w:color="auto"/>
        <w:right w:val="none" w:sz="0" w:space="0" w:color="auto"/>
      </w:divBdr>
    </w:div>
    <w:div w:id="1350909528">
      <w:bodyDiv w:val="1"/>
      <w:marLeft w:val="0"/>
      <w:marRight w:val="0"/>
      <w:marTop w:val="0"/>
      <w:marBottom w:val="0"/>
      <w:divBdr>
        <w:top w:val="none" w:sz="0" w:space="0" w:color="auto"/>
        <w:left w:val="none" w:sz="0" w:space="0" w:color="auto"/>
        <w:bottom w:val="none" w:sz="0" w:space="0" w:color="auto"/>
        <w:right w:val="none" w:sz="0" w:space="0" w:color="auto"/>
      </w:divBdr>
    </w:div>
    <w:div w:id="1386367291">
      <w:bodyDiv w:val="1"/>
      <w:marLeft w:val="0"/>
      <w:marRight w:val="0"/>
      <w:marTop w:val="0"/>
      <w:marBottom w:val="0"/>
      <w:divBdr>
        <w:top w:val="none" w:sz="0" w:space="0" w:color="auto"/>
        <w:left w:val="none" w:sz="0" w:space="0" w:color="auto"/>
        <w:bottom w:val="none" w:sz="0" w:space="0" w:color="auto"/>
        <w:right w:val="none" w:sz="0" w:space="0" w:color="auto"/>
      </w:divBdr>
    </w:div>
    <w:div w:id="1405371771">
      <w:bodyDiv w:val="1"/>
      <w:marLeft w:val="0"/>
      <w:marRight w:val="0"/>
      <w:marTop w:val="0"/>
      <w:marBottom w:val="0"/>
      <w:divBdr>
        <w:top w:val="none" w:sz="0" w:space="0" w:color="auto"/>
        <w:left w:val="none" w:sz="0" w:space="0" w:color="auto"/>
        <w:bottom w:val="none" w:sz="0" w:space="0" w:color="auto"/>
        <w:right w:val="none" w:sz="0" w:space="0" w:color="auto"/>
      </w:divBdr>
    </w:div>
    <w:div w:id="1421950139">
      <w:bodyDiv w:val="1"/>
      <w:marLeft w:val="0"/>
      <w:marRight w:val="0"/>
      <w:marTop w:val="0"/>
      <w:marBottom w:val="0"/>
      <w:divBdr>
        <w:top w:val="none" w:sz="0" w:space="0" w:color="auto"/>
        <w:left w:val="none" w:sz="0" w:space="0" w:color="auto"/>
        <w:bottom w:val="none" w:sz="0" w:space="0" w:color="auto"/>
        <w:right w:val="none" w:sz="0" w:space="0" w:color="auto"/>
      </w:divBdr>
    </w:div>
    <w:div w:id="1429228116">
      <w:bodyDiv w:val="1"/>
      <w:marLeft w:val="0"/>
      <w:marRight w:val="0"/>
      <w:marTop w:val="0"/>
      <w:marBottom w:val="0"/>
      <w:divBdr>
        <w:top w:val="none" w:sz="0" w:space="0" w:color="auto"/>
        <w:left w:val="none" w:sz="0" w:space="0" w:color="auto"/>
        <w:bottom w:val="none" w:sz="0" w:space="0" w:color="auto"/>
        <w:right w:val="none" w:sz="0" w:space="0" w:color="auto"/>
      </w:divBdr>
    </w:div>
    <w:div w:id="1439367686">
      <w:bodyDiv w:val="1"/>
      <w:marLeft w:val="0"/>
      <w:marRight w:val="0"/>
      <w:marTop w:val="0"/>
      <w:marBottom w:val="0"/>
      <w:divBdr>
        <w:top w:val="none" w:sz="0" w:space="0" w:color="auto"/>
        <w:left w:val="none" w:sz="0" w:space="0" w:color="auto"/>
        <w:bottom w:val="none" w:sz="0" w:space="0" w:color="auto"/>
        <w:right w:val="none" w:sz="0" w:space="0" w:color="auto"/>
      </w:divBdr>
    </w:div>
    <w:div w:id="1506281501">
      <w:bodyDiv w:val="1"/>
      <w:marLeft w:val="0"/>
      <w:marRight w:val="0"/>
      <w:marTop w:val="0"/>
      <w:marBottom w:val="0"/>
      <w:divBdr>
        <w:top w:val="none" w:sz="0" w:space="0" w:color="auto"/>
        <w:left w:val="none" w:sz="0" w:space="0" w:color="auto"/>
        <w:bottom w:val="none" w:sz="0" w:space="0" w:color="auto"/>
        <w:right w:val="none" w:sz="0" w:space="0" w:color="auto"/>
      </w:divBdr>
      <w:divsChild>
        <w:div w:id="3937433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34074501">
      <w:bodyDiv w:val="1"/>
      <w:marLeft w:val="0"/>
      <w:marRight w:val="0"/>
      <w:marTop w:val="0"/>
      <w:marBottom w:val="0"/>
      <w:divBdr>
        <w:top w:val="none" w:sz="0" w:space="0" w:color="auto"/>
        <w:left w:val="none" w:sz="0" w:space="0" w:color="auto"/>
        <w:bottom w:val="none" w:sz="0" w:space="0" w:color="auto"/>
        <w:right w:val="none" w:sz="0" w:space="0" w:color="auto"/>
      </w:divBdr>
    </w:div>
    <w:div w:id="1560818931">
      <w:bodyDiv w:val="1"/>
      <w:marLeft w:val="0"/>
      <w:marRight w:val="0"/>
      <w:marTop w:val="0"/>
      <w:marBottom w:val="0"/>
      <w:divBdr>
        <w:top w:val="none" w:sz="0" w:space="0" w:color="auto"/>
        <w:left w:val="none" w:sz="0" w:space="0" w:color="auto"/>
        <w:bottom w:val="none" w:sz="0" w:space="0" w:color="auto"/>
        <w:right w:val="none" w:sz="0" w:space="0" w:color="auto"/>
      </w:divBdr>
    </w:div>
    <w:div w:id="1575166558">
      <w:bodyDiv w:val="1"/>
      <w:marLeft w:val="0"/>
      <w:marRight w:val="0"/>
      <w:marTop w:val="0"/>
      <w:marBottom w:val="0"/>
      <w:divBdr>
        <w:top w:val="none" w:sz="0" w:space="0" w:color="auto"/>
        <w:left w:val="none" w:sz="0" w:space="0" w:color="auto"/>
        <w:bottom w:val="none" w:sz="0" w:space="0" w:color="auto"/>
        <w:right w:val="none" w:sz="0" w:space="0" w:color="auto"/>
      </w:divBdr>
    </w:div>
    <w:div w:id="1609384534">
      <w:bodyDiv w:val="1"/>
      <w:marLeft w:val="0"/>
      <w:marRight w:val="0"/>
      <w:marTop w:val="0"/>
      <w:marBottom w:val="0"/>
      <w:divBdr>
        <w:top w:val="none" w:sz="0" w:space="0" w:color="auto"/>
        <w:left w:val="none" w:sz="0" w:space="0" w:color="auto"/>
        <w:bottom w:val="none" w:sz="0" w:space="0" w:color="auto"/>
        <w:right w:val="none" w:sz="0" w:space="0" w:color="auto"/>
      </w:divBdr>
    </w:div>
    <w:div w:id="1723748127">
      <w:bodyDiv w:val="1"/>
      <w:marLeft w:val="0"/>
      <w:marRight w:val="0"/>
      <w:marTop w:val="0"/>
      <w:marBottom w:val="0"/>
      <w:divBdr>
        <w:top w:val="none" w:sz="0" w:space="0" w:color="auto"/>
        <w:left w:val="none" w:sz="0" w:space="0" w:color="auto"/>
        <w:bottom w:val="none" w:sz="0" w:space="0" w:color="auto"/>
        <w:right w:val="none" w:sz="0" w:space="0" w:color="auto"/>
      </w:divBdr>
    </w:div>
    <w:div w:id="1868443350">
      <w:bodyDiv w:val="1"/>
      <w:marLeft w:val="0"/>
      <w:marRight w:val="0"/>
      <w:marTop w:val="0"/>
      <w:marBottom w:val="0"/>
      <w:divBdr>
        <w:top w:val="none" w:sz="0" w:space="0" w:color="auto"/>
        <w:left w:val="none" w:sz="0" w:space="0" w:color="auto"/>
        <w:bottom w:val="none" w:sz="0" w:space="0" w:color="auto"/>
        <w:right w:val="none" w:sz="0" w:space="0" w:color="auto"/>
      </w:divBdr>
    </w:div>
    <w:div w:id="1885672819">
      <w:bodyDiv w:val="1"/>
      <w:marLeft w:val="0"/>
      <w:marRight w:val="0"/>
      <w:marTop w:val="0"/>
      <w:marBottom w:val="0"/>
      <w:divBdr>
        <w:top w:val="none" w:sz="0" w:space="0" w:color="auto"/>
        <w:left w:val="none" w:sz="0" w:space="0" w:color="auto"/>
        <w:bottom w:val="none" w:sz="0" w:space="0" w:color="auto"/>
        <w:right w:val="none" w:sz="0" w:space="0" w:color="auto"/>
      </w:divBdr>
      <w:divsChild>
        <w:div w:id="16639658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27976289">
      <w:bodyDiv w:val="1"/>
      <w:marLeft w:val="0"/>
      <w:marRight w:val="0"/>
      <w:marTop w:val="0"/>
      <w:marBottom w:val="0"/>
      <w:divBdr>
        <w:top w:val="none" w:sz="0" w:space="0" w:color="auto"/>
        <w:left w:val="none" w:sz="0" w:space="0" w:color="auto"/>
        <w:bottom w:val="none" w:sz="0" w:space="0" w:color="auto"/>
        <w:right w:val="none" w:sz="0" w:space="0" w:color="auto"/>
      </w:divBdr>
    </w:div>
    <w:div w:id="20681408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s://www.itscope.com/"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9p+5UAxk2PtuHrBmLzMdq0GebQ==">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</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b36c54f-ddd4-47d9-ac08-b747e6c42e76">
      <Terms xmlns="http://schemas.microsoft.com/office/infopath/2007/PartnerControls"/>
    </lcf76f155ced4ddcb4097134ff3c332f>
    <TaxCatchAll xmlns="bf4ace1d-5002-4e6e-a181-e19384cc5fc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86CD5566F531D04683599D39F6C560E0" ma:contentTypeVersion="12" ma:contentTypeDescription="Ein neues Dokument erstellen." ma:contentTypeScope="" ma:versionID="12306fd4c8d25e68f90693415f18503e">
  <xsd:schema xmlns:xsd="http://www.w3.org/2001/XMLSchema" xmlns:xs="http://www.w3.org/2001/XMLSchema" xmlns:p="http://schemas.microsoft.com/office/2006/metadata/properties" xmlns:ns2="4b36c54f-ddd4-47d9-ac08-b747e6c42e76" xmlns:ns3="bf4ace1d-5002-4e6e-a181-e19384cc5fca" targetNamespace="http://schemas.microsoft.com/office/2006/metadata/properties" ma:root="true" ma:fieldsID="e62482488760bfb247dd07e551b5156f" ns2:_="" ns3:_="">
    <xsd:import namespace="4b36c54f-ddd4-47d9-ac08-b747e6c42e76"/>
    <xsd:import namespace="bf4ace1d-5002-4e6e-a181-e19384cc5fc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36c54f-ddd4-47d9-ac08-b747e6c42e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a446fff6-52a4-483e-a3df-ed25a67e5123"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f4ace1d-5002-4e6e-a181-e19384cc5fca"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b1fca31b-7783-4419-adab-2d40196736f1}" ma:internalName="TaxCatchAll" ma:showField="CatchAllData" ma:web="bf4ace1d-5002-4e6e-a181-e19384cc5fc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6E3D20C-4EA3-45B9-A38F-09772AF1ED17}">
  <ds:schemaRefs>
    <ds:schemaRef ds:uri="http://schemas.microsoft.com/office/2006/metadata/properties"/>
    <ds:schemaRef ds:uri="http://schemas.microsoft.com/office/infopath/2007/PartnerControls"/>
    <ds:schemaRef ds:uri="4b36c54f-ddd4-47d9-ac08-b747e6c42e76"/>
    <ds:schemaRef ds:uri="bf4ace1d-5002-4e6e-a181-e19384cc5fca"/>
  </ds:schemaRefs>
</ds:datastoreItem>
</file>

<file path=customXml/itemProps3.xml><?xml version="1.0" encoding="utf-8"?>
<ds:datastoreItem xmlns:ds="http://schemas.openxmlformats.org/officeDocument/2006/customXml" ds:itemID="{20000903-223F-4AF6-8FFA-FD8B284D4A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36c54f-ddd4-47d9-ac08-b747e6c42e76"/>
    <ds:schemaRef ds:uri="bf4ace1d-5002-4e6e-a181-e19384cc5f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0EE1C58-F177-4E9B-BAE1-4128951DF1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696</Words>
  <Characters>4498</Characters>
  <Application>Microsoft Office Word</Application>
  <DocSecurity>0</DocSecurity>
  <Lines>115</Lines>
  <Paragraphs>30</Paragraphs>
  <ScaleCrop>false</ScaleCrop>
  <Company/>
  <LinksUpToDate>false</LinksUpToDate>
  <CharactersWithSpaces>5164</CharactersWithSpaces>
  <SharedDoc>false</SharedDoc>
  <HLinks>
    <vt:vector size="6" baseType="variant">
      <vt:variant>
        <vt:i4>4259934</vt:i4>
      </vt:variant>
      <vt:variant>
        <vt:i4>0</vt:i4>
      </vt:variant>
      <vt:variant>
        <vt:i4>0</vt:i4>
      </vt:variant>
      <vt:variant>
        <vt:i4>5</vt:i4>
      </vt:variant>
      <vt:variant>
        <vt:lpwstr>https://www.itscope.com/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Sylvia Schreiber</dc:creator>
  <cp:keywords/>
  <cp:lastModifiedBy>Sylvia Schreiber</cp:lastModifiedBy>
  <cp:revision>124</cp:revision>
  <cp:lastPrinted>2025-04-02T15:40:00Z</cp:lastPrinted>
  <dcterms:created xsi:type="dcterms:W3CDTF">2026-03-31T20:51:00Z</dcterms:created>
  <dcterms:modified xsi:type="dcterms:W3CDTF">2026-04-13T06:31:00Z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0x01010086CD5566F531D04683599D39F6C560E0</vt:lpwstr>
  </property>
  <property fmtid="{D5CDD505-2E9C-101B-9397-08002B2CF9AE}" pid="3" name="MSIP_Label_2d59e1dc-4268-46d2-8363-790034e230fe_Enabled">
    <vt:lpwstr>true</vt:lpwstr>
  </property>
  <property fmtid="{D5CDD505-2E9C-101B-9397-08002B2CF9AE}" pid="4" name="MSIP_Label_2d59e1dc-4268-46d2-8363-790034e230fe_SetDate">
    <vt:lpwstr>2025-01-08T10:27:17Z</vt:lpwstr>
  </property>
  <property fmtid="{D5CDD505-2E9C-101B-9397-08002B2CF9AE}" pid="5" name="MSIP_Label_2d59e1dc-4268-46d2-8363-790034e230fe_Method">
    <vt:lpwstr>Standard</vt:lpwstr>
  </property>
  <property fmtid="{D5CDD505-2E9C-101B-9397-08002B2CF9AE}" pid="6" name="MSIP_Label_2d59e1dc-4268-46d2-8363-790034e230fe_Name">
    <vt:lpwstr>defa4170-0d19-0005-0004-bc88714345d2</vt:lpwstr>
  </property>
  <property fmtid="{D5CDD505-2E9C-101B-9397-08002B2CF9AE}" pid="7" name="MSIP_Label_2d59e1dc-4268-46d2-8363-790034e230fe_SiteId">
    <vt:lpwstr>88a15be7-1abe-4bed-a8d0-e3521bcb4cfe</vt:lpwstr>
  </property>
  <property fmtid="{D5CDD505-2E9C-101B-9397-08002B2CF9AE}" pid="8" name="MSIP_Label_2d59e1dc-4268-46d2-8363-790034e230fe_ActionId">
    <vt:lpwstr>5837e1c6-5f6d-45f4-ba5b-2c99b579bf3f</vt:lpwstr>
  </property>
  <property fmtid="{D5CDD505-2E9C-101B-9397-08002B2CF9AE}" pid="9" name="MSIP_Label_2d59e1dc-4268-46d2-8363-790034e230fe_ContentBits">
    <vt:lpwstr>0</vt:lpwstr>
  </property>
  <property fmtid="{D5CDD505-2E9C-101B-9397-08002B2CF9AE}" pid="10" name="MediaServiceImageTags">
    <vt:lpwstr/>
  </property>
  <property fmtid="{D5CDD505-2E9C-101B-9397-08002B2CF9AE}" pid="11" name="ComplianceAssetId">
    <vt:lpwstr/>
  </property>
  <property fmtid="{D5CDD505-2E9C-101B-9397-08002B2CF9AE}" pid="12" name="_ExtendedDescription">
    <vt:lpwstr/>
  </property>
  <property fmtid="{D5CDD505-2E9C-101B-9397-08002B2CF9AE}" pid="13" name="TriggerFlowInfo">
    <vt:lpwstr/>
  </property>
  <property fmtid="{D5CDD505-2E9C-101B-9397-08002B2CF9AE}" pid="14" name="xd_ProgID">
    <vt:lpwstr/>
  </property>
  <property fmtid="{D5CDD505-2E9C-101B-9397-08002B2CF9AE}" pid="15" name="TemplateUrl">
    <vt:lpwstr/>
  </property>
  <property fmtid="{D5CDD505-2E9C-101B-9397-08002B2CF9AE}" pid="16" name="xd_Signature">
    <vt:bool>false</vt:bool>
  </property>
</Properties>
</file>